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63" w:rsidRPr="00392FDB" w:rsidRDefault="00462763" w:rsidP="00392FDB">
      <w:pPr>
        <w:keepNext/>
        <w:spacing w:line="259" w:lineRule="auto"/>
        <w:ind w:firstLine="567"/>
        <w:jc w:val="center"/>
        <w:outlineLvl w:val="0"/>
        <w:rPr>
          <w:rFonts w:ascii="Arial" w:hAnsi="Arial"/>
          <w:b/>
          <w:snapToGrid w:val="0"/>
          <w:color w:val="363194"/>
          <w:sz w:val="32"/>
          <w:szCs w:val="32"/>
        </w:rPr>
      </w:pPr>
      <w:bookmarkStart w:id="0" w:name="_Toc63953524"/>
      <w:r w:rsidRPr="00392FDB">
        <w:rPr>
          <w:rFonts w:ascii="Arial" w:hAnsi="Arial"/>
          <w:b/>
          <w:snapToGrid w:val="0"/>
          <w:color w:val="363194"/>
          <w:sz w:val="32"/>
          <w:szCs w:val="32"/>
        </w:rPr>
        <w:t>1</w:t>
      </w:r>
      <w:r w:rsidR="004E7EE0" w:rsidRPr="00392FDB">
        <w:rPr>
          <w:rFonts w:ascii="Arial" w:hAnsi="Arial"/>
          <w:b/>
          <w:snapToGrid w:val="0"/>
          <w:color w:val="363194"/>
          <w:sz w:val="32"/>
          <w:szCs w:val="32"/>
        </w:rPr>
        <w:t>3</w:t>
      </w:r>
      <w:r w:rsidRPr="00392FDB">
        <w:rPr>
          <w:rFonts w:ascii="Arial" w:hAnsi="Arial"/>
          <w:b/>
          <w:snapToGrid w:val="0"/>
          <w:color w:val="363194"/>
          <w:sz w:val="32"/>
          <w:szCs w:val="32"/>
        </w:rPr>
        <w:t>. ОСНОВНЫЕ ФОНДЫ</w:t>
      </w:r>
      <w:bookmarkEnd w:id="0"/>
    </w:p>
    <w:p w:rsidR="00462763" w:rsidRPr="00392FDB" w:rsidRDefault="00462763" w:rsidP="00392FDB">
      <w:pPr>
        <w:spacing w:line="259" w:lineRule="auto"/>
        <w:ind w:firstLine="567"/>
        <w:rPr>
          <w:rFonts w:ascii="Arial" w:hAnsi="Arial"/>
          <w:b/>
          <w:snapToGrid w:val="0"/>
          <w:color w:val="363194"/>
          <w:sz w:val="32"/>
          <w:szCs w:val="32"/>
        </w:rPr>
      </w:pPr>
    </w:p>
    <w:p w:rsidR="00A45818" w:rsidRPr="004030AA" w:rsidRDefault="00102689" w:rsidP="00392FDB">
      <w:pPr>
        <w:pStyle w:val="35"/>
        <w:spacing w:line="259" w:lineRule="auto"/>
        <w:ind w:firstLine="567"/>
        <w:rPr>
          <w:rFonts w:ascii="Arial" w:hAnsi="Arial" w:cs="Arial"/>
          <w:sz w:val="22"/>
          <w:szCs w:val="22"/>
        </w:rPr>
      </w:pPr>
      <w:bookmarkStart w:id="1" w:name="_Toc63953525"/>
      <w:r w:rsidRPr="004030AA">
        <w:rPr>
          <w:rFonts w:ascii="Arial" w:hAnsi="Arial" w:cs="Arial"/>
          <w:sz w:val="22"/>
          <w:szCs w:val="22"/>
        </w:rPr>
        <w:t>В разделе представлена информация о наличии</w:t>
      </w:r>
      <w:r w:rsidR="00A45818" w:rsidRPr="004030AA">
        <w:rPr>
          <w:rFonts w:ascii="Arial" w:hAnsi="Arial" w:cs="Arial"/>
          <w:sz w:val="22"/>
          <w:szCs w:val="22"/>
        </w:rPr>
        <w:t>, движении</w:t>
      </w:r>
      <w:r w:rsidRPr="004030AA">
        <w:rPr>
          <w:rFonts w:ascii="Arial" w:hAnsi="Arial" w:cs="Arial"/>
          <w:sz w:val="22"/>
          <w:szCs w:val="22"/>
        </w:rPr>
        <w:t xml:space="preserve"> и</w:t>
      </w:r>
      <w:r w:rsidR="00A45818" w:rsidRPr="004030AA">
        <w:rPr>
          <w:rFonts w:ascii="Arial" w:hAnsi="Arial" w:cs="Arial"/>
          <w:sz w:val="22"/>
          <w:szCs w:val="22"/>
        </w:rPr>
        <w:t xml:space="preserve"> состоянии </w:t>
      </w:r>
      <w:r w:rsidRPr="004030AA">
        <w:rPr>
          <w:rFonts w:ascii="Arial" w:hAnsi="Arial" w:cs="Arial"/>
          <w:sz w:val="22"/>
          <w:szCs w:val="22"/>
        </w:rPr>
        <w:t>основных фондов</w:t>
      </w:r>
      <w:r w:rsidR="00CC79E2" w:rsidRPr="004030AA">
        <w:rPr>
          <w:rFonts w:ascii="Arial" w:hAnsi="Arial" w:cs="Arial"/>
          <w:sz w:val="22"/>
          <w:szCs w:val="22"/>
        </w:rPr>
        <w:t>.</w:t>
      </w:r>
      <w:r w:rsidR="00A45818" w:rsidRPr="004030AA">
        <w:rPr>
          <w:rFonts w:ascii="Arial" w:hAnsi="Arial" w:cs="Arial"/>
          <w:sz w:val="22"/>
          <w:szCs w:val="22"/>
        </w:rPr>
        <w:t xml:space="preserve"> Данные представлены по «Балансу основного капитала (основных фондов) </w:t>
      </w:r>
      <w:r w:rsidR="00547A54" w:rsidRPr="004030AA">
        <w:rPr>
          <w:rFonts w:ascii="Arial" w:hAnsi="Arial" w:cs="Arial"/>
          <w:sz w:val="22"/>
          <w:szCs w:val="22"/>
        </w:rPr>
        <w:br/>
      </w:r>
      <w:r w:rsidR="00A45818" w:rsidRPr="004030AA">
        <w:rPr>
          <w:rFonts w:ascii="Arial" w:hAnsi="Arial" w:cs="Arial"/>
          <w:sz w:val="22"/>
          <w:szCs w:val="22"/>
        </w:rPr>
        <w:t xml:space="preserve">по полной учетной и остаточной балансовой стоимости». Учтены основные фонды организаций всех форм собственности, а также основные фонды, находящиеся </w:t>
      </w:r>
      <w:r w:rsidR="00547A54" w:rsidRPr="004030AA">
        <w:rPr>
          <w:rFonts w:ascii="Arial" w:hAnsi="Arial" w:cs="Arial"/>
          <w:sz w:val="22"/>
          <w:szCs w:val="22"/>
        </w:rPr>
        <w:br/>
      </w:r>
      <w:r w:rsidR="00952019" w:rsidRPr="004030AA">
        <w:rPr>
          <w:rFonts w:ascii="Arial" w:hAnsi="Arial" w:cs="Arial"/>
          <w:sz w:val="22"/>
          <w:szCs w:val="22"/>
        </w:rPr>
        <w:t>в собственности физических лиц.</w:t>
      </w:r>
    </w:p>
    <w:p w:rsidR="00462763" w:rsidRPr="004030AA" w:rsidRDefault="00462763" w:rsidP="00392FDB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030AA">
        <w:rPr>
          <w:rFonts w:ascii="Arial" w:hAnsi="Arial" w:cs="Arial"/>
          <w:b/>
          <w:sz w:val="22"/>
          <w:szCs w:val="22"/>
        </w:rPr>
        <w:t>Основные фонды</w:t>
      </w:r>
      <w:r w:rsidRPr="004030AA">
        <w:rPr>
          <w:rFonts w:ascii="Arial" w:hAnsi="Arial" w:cs="Arial"/>
          <w:sz w:val="22"/>
          <w:szCs w:val="22"/>
        </w:rPr>
        <w:t xml:space="preserve"> – произведенные активы, подлежащие использованию </w:t>
      </w:r>
      <w:r w:rsidRPr="004030AA">
        <w:rPr>
          <w:rFonts w:ascii="Arial" w:hAnsi="Arial" w:cs="Arial"/>
          <w:sz w:val="22"/>
          <w:szCs w:val="22"/>
        </w:rPr>
        <w:br/>
        <w:t xml:space="preserve">неоднократно или постоянно в течение длительного периода, но не менее одного года, </w:t>
      </w:r>
      <w:r w:rsidRPr="004030AA">
        <w:rPr>
          <w:rFonts w:ascii="Arial" w:hAnsi="Arial" w:cs="Arial"/>
          <w:sz w:val="22"/>
          <w:szCs w:val="22"/>
        </w:rPr>
        <w:br/>
        <w:t xml:space="preserve">для производства товаров, оказания рыночных и нерыночных услуг, для управленческих нужд либо для предоставления другим организациям за плату во временное владение </w:t>
      </w:r>
      <w:r w:rsidRPr="004030AA">
        <w:rPr>
          <w:rFonts w:ascii="Arial" w:hAnsi="Arial" w:cs="Arial"/>
          <w:sz w:val="22"/>
          <w:szCs w:val="22"/>
        </w:rPr>
        <w:br/>
        <w:t>и пользование или во временное пользование. К основным фондам</w:t>
      </w:r>
      <w:r w:rsidRPr="004030AA">
        <w:rPr>
          <w:rFonts w:ascii="Arial" w:hAnsi="Arial" w:cs="Arial"/>
          <w:b/>
          <w:sz w:val="22"/>
          <w:szCs w:val="22"/>
        </w:rPr>
        <w:t xml:space="preserve"> </w:t>
      </w:r>
      <w:r w:rsidRPr="004030AA">
        <w:rPr>
          <w:rFonts w:ascii="Arial" w:hAnsi="Arial" w:cs="Arial"/>
          <w:sz w:val="22"/>
          <w:szCs w:val="22"/>
        </w:rPr>
        <w:t xml:space="preserve">относятся здания, </w:t>
      </w:r>
      <w:r w:rsidRPr="004030AA">
        <w:rPr>
          <w:rFonts w:ascii="Arial" w:hAnsi="Arial" w:cs="Arial"/>
          <w:sz w:val="22"/>
          <w:szCs w:val="22"/>
        </w:rPr>
        <w:br/>
        <w:t xml:space="preserve">сооружения, машины и оборудование, транспортные средства, культивируемые биологические ресурсы и </w:t>
      </w:r>
      <w:r w:rsidR="00FB2E7C" w:rsidRPr="004030AA">
        <w:rPr>
          <w:rFonts w:ascii="Arial" w:hAnsi="Arial" w:cs="Arial"/>
          <w:sz w:val="22"/>
          <w:szCs w:val="22"/>
        </w:rPr>
        <w:t>другие виды основных фондов.</w:t>
      </w:r>
    </w:p>
    <w:p w:rsidR="00462763" w:rsidRPr="004030AA" w:rsidRDefault="00462763" w:rsidP="00392FDB">
      <w:pPr>
        <w:pStyle w:val="35"/>
        <w:spacing w:line="259" w:lineRule="auto"/>
        <w:ind w:firstLine="567"/>
        <w:rPr>
          <w:rFonts w:ascii="Arial" w:hAnsi="Arial" w:cs="Arial"/>
          <w:sz w:val="22"/>
          <w:szCs w:val="22"/>
        </w:rPr>
      </w:pPr>
      <w:r w:rsidRPr="004030AA">
        <w:rPr>
          <w:rFonts w:ascii="Arial" w:hAnsi="Arial" w:cs="Arial"/>
          <w:sz w:val="22"/>
          <w:szCs w:val="22"/>
        </w:rPr>
        <w:t xml:space="preserve">Данные о </w:t>
      </w:r>
      <w:r w:rsidR="008248C9" w:rsidRPr="004030AA">
        <w:rPr>
          <w:rFonts w:ascii="Arial" w:hAnsi="Arial" w:cs="Arial"/>
          <w:sz w:val="22"/>
          <w:szCs w:val="22"/>
        </w:rPr>
        <w:t xml:space="preserve">наличии основных фондов  </w:t>
      </w:r>
      <w:r w:rsidRPr="004030AA">
        <w:rPr>
          <w:rFonts w:ascii="Arial" w:hAnsi="Arial" w:cs="Arial"/>
          <w:sz w:val="22"/>
          <w:szCs w:val="22"/>
        </w:rPr>
        <w:t xml:space="preserve">приводятся по </w:t>
      </w:r>
      <w:r w:rsidR="00FB41B4" w:rsidRPr="004030AA">
        <w:rPr>
          <w:rFonts w:ascii="Arial" w:hAnsi="Arial" w:cs="Arial"/>
          <w:b/>
          <w:sz w:val="22"/>
          <w:szCs w:val="22"/>
        </w:rPr>
        <w:t>полной учетной стоимости</w:t>
      </w:r>
      <w:r w:rsidR="00FB41B4" w:rsidRPr="004030AA">
        <w:rPr>
          <w:rFonts w:ascii="Arial" w:hAnsi="Arial" w:cs="Arial"/>
          <w:sz w:val="22"/>
          <w:szCs w:val="22"/>
        </w:rPr>
        <w:t xml:space="preserve">. </w:t>
      </w:r>
      <w:r w:rsidR="003222FA">
        <w:rPr>
          <w:rFonts w:ascii="Arial" w:hAnsi="Arial" w:cs="Arial"/>
          <w:sz w:val="22"/>
          <w:szCs w:val="22"/>
        </w:rPr>
        <w:br/>
      </w:r>
      <w:r w:rsidR="00FB41B4" w:rsidRPr="004030AA">
        <w:rPr>
          <w:rFonts w:ascii="Arial" w:hAnsi="Arial" w:cs="Arial"/>
          <w:sz w:val="22"/>
          <w:szCs w:val="22"/>
        </w:rPr>
        <w:t>Она</w:t>
      </w:r>
      <w:r w:rsidRPr="004030AA">
        <w:rPr>
          <w:rFonts w:ascii="Arial" w:hAnsi="Arial" w:cs="Arial"/>
          <w:sz w:val="22"/>
          <w:szCs w:val="22"/>
        </w:rPr>
        <w:t xml:space="preserve"> равн</w:t>
      </w:r>
      <w:r w:rsidR="00FB41B4" w:rsidRPr="004030AA">
        <w:rPr>
          <w:rFonts w:ascii="Arial" w:hAnsi="Arial" w:cs="Arial"/>
          <w:sz w:val="22"/>
          <w:szCs w:val="22"/>
        </w:rPr>
        <w:t>а</w:t>
      </w:r>
      <w:r w:rsidRPr="004030AA">
        <w:rPr>
          <w:rFonts w:ascii="Arial" w:hAnsi="Arial" w:cs="Arial"/>
          <w:sz w:val="22"/>
          <w:szCs w:val="22"/>
        </w:rPr>
        <w:t xml:space="preserve"> сумме учитываемых в бухгалтерских балансах организаций остаточной балансовой стоимости основных фондов и величины накопленного износа. Эта стоимость отражает наличие основных фондов без учета постепенной утраты их потребительских свой</w:t>
      </w:r>
      <w:proofErr w:type="gramStart"/>
      <w:r w:rsidRPr="004030AA">
        <w:rPr>
          <w:rFonts w:ascii="Arial" w:hAnsi="Arial" w:cs="Arial"/>
          <w:sz w:val="22"/>
          <w:szCs w:val="22"/>
        </w:rPr>
        <w:t>ств в пр</w:t>
      </w:r>
      <w:proofErr w:type="gramEnd"/>
      <w:r w:rsidRPr="004030AA">
        <w:rPr>
          <w:rFonts w:ascii="Arial" w:hAnsi="Arial" w:cs="Arial"/>
          <w:sz w:val="22"/>
          <w:szCs w:val="22"/>
        </w:rPr>
        <w:t>оцессе эксплуатации.</w:t>
      </w:r>
    </w:p>
    <w:p w:rsidR="00462763" w:rsidRPr="004030AA" w:rsidRDefault="00462763" w:rsidP="00392FDB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030AA">
        <w:rPr>
          <w:rFonts w:ascii="Arial" w:hAnsi="Arial" w:cs="Arial"/>
          <w:b/>
          <w:sz w:val="22"/>
          <w:szCs w:val="22"/>
        </w:rPr>
        <w:t>Ввод в действие основных фондов</w:t>
      </w:r>
      <w:r w:rsidRPr="004030AA">
        <w:rPr>
          <w:rFonts w:ascii="Arial" w:hAnsi="Arial" w:cs="Arial"/>
          <w:sz w:val="22"/>
          <w:szCs w:val="22"/>
        </w:rPr>
        <w:t xml:space="preserve"> – стоимость законченных строительством </w:t>
      </w:r>
      <w:r w:rsidRPr="004030AA">
        <w:rPr>
          <w:rFonts w:ascii="Arial" w:hAnsi="Arial" w:cs="Arial"/>
          <w:sz w:val="22"/>
          <w:szCs w:val="22"/>
        </w:rPr>
        <w:br/>
        <w:t xml:space="preserve">и принятых в эксплуатацию в установленном порядке объектов строительства – зданий, </w:t>
      </w:r>
      <w:r w:rsidRPr="004030AA">
        <w:rPr>
          <w:rFonts w:ascii="Arial" w:hAnsi="Arial" w:cs="Arial"/>
          <w:sz w:val="22"/>
          <w:szCs w:val="22"/>
        </w:rPr>
        <w:br/>
        <w:t xml:space="preserve">сооружений, пусковых комплексов, их очередей, а также оборудования, инструмента, </w:t>
      </w:r>
      <w:r w:rsidRPr="004030AA">
        <w:rPr>
          <w:rFonts w:ascii="Arial" w:hAnsi="Arial" w:cs="Arial"/>
          <w:sz w:val="22"/>
          <w:szCs w:val="22"/>
        </w:rPr>
        <w:br/>
        <w:t>инвентаря, многолетних насаждений, рабочего и продуктивного скота.</w:t>
      </w:r>
      <w:r w:rsidR="00FB41B4" w:rsidRPr="004030AA">
        <w:rPr>
          <w:rFonts w:ascii="Arial" w:hAnsi="Arial" w:cs="Arial"/>
          <w:sz w:val="22"/>
          <w:szCs w:val="22"/>
        </w:rPr>
        <w:t xml:space="preserve"> В формах статистического наблюдения ввод в действие основных фондов отражается одновременно </w:t>
      </w:r>
      <w:r w:rsidR="00FB41B4" w:rsidRPr="004030AA">
        <w:rPr>
          <w:rFonts w:ascii="Arial" w:hAnsi="Arial" w:cs="Arial"/>
          <w:sz w:val="22"/>
          <w:szCs w:val="22"/>
        </w:rPr>
        <w:br/>
        <w:t>с вводом в действие производственных мощностей и объектов жилищно-гражданского назначения.</w:t>
      </w:r>
    </w:p>
    <w:p w:rsidR="00462763" w:rsidRPr="004030AA" w:rsidRDefault="00462763" w:rsidP="00392FDB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030AA">
        <w:rPr>
          <w:rFonts w:ascii="Arial" w:hAnsi="Arial" w:cs="Arial"/>
          <w:b/>
          <w:sz w:val="22"/>
          <w:szCs w:val="22"/>
        </w:rPr>
        <w:t>Коэффициент обновления основных фондов</w:t>
      </w:r>
      <w:r w:rsidRPr="004030AA">
        <w:rPr>
          <w:rFonts w:ascii="Arial" w:hAnsi="Arial" w:cs="Arial"/>
          <w:sz w:val="22"/>
          <w:szCs w:val="22"/>
        </w:rPr>
        <w:t xml:space="preserve"> – это отношение основных фондов, </w:t>
      </w:r>
      <w:r w:rsidRPr="004030AA">
        <w:rPr>
          <w:rFonts w:ascii="Arial" w:hAnsi="Arial" w:cs="Arial"/>
          <w:sz w:val="22"/>
          <w:szCs w:val="22"/>
        </w:rPr>
        <w:br/>
        <w:t xml:space="preserve">введенных в действие в течение года, к их наличию на конец года по полной учетной </w:t>
      </w:r>
      <w:r w:rsidRPr="004030AA">
        <w:rPr>
          <w:rFonts w:ascii="Arial" w:hAnsi="Arial" w:cs="Arial"/>
          <w:sz w:val="22"/>
          <w:szCs w:val="22"/>
        </w:rPr>
        <w:br/>
        <w:t xml:space="preserve">стоимости, в процентах. Этот показатель отражает удельный вес новых (введенных за год) </w:t>
      </w:r>
      <w:r w:rsidRPr="004030AA">
        <w:rPr>
          <w:rFonts w:ascii="Arial" w:hAnsi="Arial" w:cs="Arial"/>
          <w:sz w:val="22"/>
          <w:szCs w:val="22"/>
        </w:rPr>
        <w:br/>
        <w:t>основн</w:t>
      </w:r>
      <w:r w:rsidR="0081494A">
        <w:rPr>
          <w:rFonts w:ascii="Arial" w:hAnsi="Arial" w:cs="Arial"/>
          <w:sz w:val="22"/>
          <w:szCs w:val="22"/>
        </w:rPr>
        <w:t>ых фондов в их общем объеме.</w:t>
      </w:r>
    </w:p>
    <w:p w:rsidR="00462763" w:rsidRPr="004030AA" w:rsidRDefault="00462763" w:rsidP="00392FDB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030AA">
        <w:rPr>
          <w:rFonts w:ascii="Arial" w:hAnsi="Arial" w:cs="Arial"/>
          <w:b/>
          <w:sz w:val="22"/>
          <w:szCs w:val="22"/>
        </w:rPr>
        <w:t>Коэффициент выбытия основных фондов</w:t>
      </w:r>
      <w:r w:rsidRPr="004030AA">
        <w:rPr>
          <w:rFonts w:ascii="Arial" w:hAnsi="Arial" w:cs="Arial"/>
          <w:sz w:val="22"/>
          <w:szCs w:val="22"/>
        </w:rPr>
        <w:t xml:space="preserve"> – это отношение ликвидированных </w:t>
      </w:r>
      <w:r w:rsidR="004030AA">
        <w:rPr>
          <w:rFonts w:ascii="Arial" w:hAnsi="Arial" w:cs="Arial"/>
          <w:sz w:val="22"/>
          <w:szCs w:val="22"/>
        </w:rPr>
        <w:br/>
      </w:r>
      <w:r w:rsidRPr="004030AA">
        <w:rPr>
          <w:rFonts w:ascii="Arial" w:hAnsi="Arial" w:cs="Arial"/>
          <w:sz w:val="22"/>
          <w:szCs w:val="22"/>
        </w:rPr>
        <w:t xml:space="preserve">за год основных фондов к их наличию на начало года по полной учетной стоимости, </w:t>
      </w:r>
      <w:r w:rsidR="004030AA">
        <w:rPr>
          <w:rFonts w:ascii="Arial" w:hAnsi="Arial" w:cs="Arial"/>
          <w:sz w:val="22"/>
          <w:szCs w:val="22"/>
        </w:rPr>
        <w:br/>
      </w:r>
      <w:r w:rsidRPr="004030AA">
        <w:rPr>
          <w:rFonts w:ascii="Arial" w:hAnsi="Arial" w:cs="Arial"/>
          <w:sz w:val="22"/>
          <w:szCs w:val="22"/>
        </w:rPr>
        <w:t>в процентах. Данный показатель, наряду с коэффициентом обновления, характеризует интенсивность проце</w:t>
      </w:r>
      <w:r w:rsidR="00EE002D" w:rsidRPr="004030AA">
        <w:rPr>
          <w:rFonts w:ascii="Arial" w:hAnsi="Arial" w:cs="Arial"/>
          <w:sz w:val="22"/>
          <w:szCs w:val="22"/>
        </w:rPr>
        <w:t>сса обновления основных фондов.</w:t>
      </w:r>
    </w:p>
    <w:p w:rsidR="00BA04CC" w:rsidRPr="004030AA" w:rsidRDefault="00BA04CC" w:rsidP="00392FDB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030AA">
        <w:rPr>
          <w:rFonts w:ascii="Arial" w:hAnsi="Arial" w:cs="Arial"/>
          <w:b/>
          <w:sz w:val="22"/>
          <w:szCs w:val="22"/>
        </w:rPr>
        <w:t>Степень износа основных фондов</w:t>
      </w:r>
      <w:r w:rsidRPr="004030AA">
        <w:rPr>
          <w:rFonts w:ascii="Arial" w:hAnsi="Arial" w:cs="Arial"/>
          <w:color w:val="17365D"/>
          <w:sz w:val="22"/>
          <w:szCs w:val="22"/>
        </w:rPr>
        <w:t xml:space="preserve"> </w:t>
      </w:r>
      <w:r w:rsidRPr="004030AA">
        <w:rPr>
          <w:rFonts w:ascii="Arial" w:hAnsi="Arial" w:cs="Arial"/>
          <w:color w:val="000000"/>
          <w:sz w:val="22"/>
          <w:szCs w:val="22"/>
        </w:rPr>
        <w:t>– отношение накопленного к определенной дате износа имеющихся основных фондов (разницы их полной учетной и остаточной балансовой стоимости) к полной учетной стоимости этих основных фондов на ту же дату, в процентах.</w:t>
      </w:r>
    </w:p>
    <w:p w:rsidR="00462763" w:rsidRPr="004030AA" w:rsidRDefault="00462763" w:rsidP="00392FDB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4030AA">
        <w:rPr>
          <w:rFonts w:ascii="Arial" w:hAnsi="Arial" w:cs="Arial"/>
          <w:b/>
          <w:sz w:val="22"/>
          <w:szCs w:val="22"/>
        </w:rPr>
        <w:t>Износ основных фондов</w:t>
      </w:r>
      <w:r w:rsidRPr="004030AA">
        <w:rPr>
          <w:rFonts w:ascii="Arial" w:hAnsi="Arial" w:cs="Arial"/>
          <w:color w:val="17365D"/>
          <w:sz w:val="22"/>
          <w:szCs w:val="22"/>
        </w:rPr>
        <w:t xml:space="preserve"> </w:t>
      </w:r>
      <w:r w:rsidRPr="004030AA">
        <w:rPr>
          <w:rFonts w:ascii="Arial" w:hAnsi="Arial" w:cs="Arial"/>
          <w:color w:val="000000"/>
          <w:sz w:val="22"/>
          <w:szCs w:val="22"/>
        </w:rPr>
        <w:t>– это частичная или полная утрата основными фондами потребительских свойств и стоимости в процессе эксплуатации, под воздействием сил природы и вследствие технического прогресса.</w:t>
      </w:r>
    </w:p>
    <w:p w:rsidR="00BA04CC" w:rsidRPr="004030AA" w:rsidRDefault="00DC32B6" w:rsidP="00392FDB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4030AA">
        <w:rPr>
          <w:rFonts w:ascii="Arial" w:hAnsi="Arial" w:cs="Arial"/>
          <w:color w:val="000000"/>
          <w:sz w:val="22"/>
          <w:szCs w:val="22"/>
        </w:rPr>
        <w:t>Нормы и методы начисления износа определяются порядком бухгалтерского, налогового и статистического учета.</w:t>
      </w:r>
    </w:p>
    <w:p w:rsidR="00462763" w:rsidRDefault="00462763" w:rsidP="00392FDB">
      <w:pPr>
        <w:spacing w:after="200" w:line="259" w:lineRule="auto"/>
        <w:ind w:firstLine="567"/>
        <w:rPr>
          <w:rFonts w:ascii="Arial" w:hAnsi="Arial"/>
          <w:b/>
          <w:snapToGrid w:val="0"/>
          <w:color w:val="0039AC"/>
          <w:sz w:val="24"/>
          <w:szCs w:val="24"/>
        </w:rPr>
      </w:pPr>
      <w:r>
        <w:rPr>
          <w:rFonts w:ascii="Arial" w:hAnsi="Arial"/>
          <w:b/>
          <w:snapToGrid w:val="0"/>
          <w:color w:val="0039AC"/>
          <w:sz w:val="24"/>
          <w:szCs w:val="24"/>
        </w:rPr>
        <w:br w:type="page"/>
      </w:r>
    </w:p>
    <w:p w:rsidR="00CC79E2" w:rsidRPr="0042499A" w:rsidRDefault="00CC79E2" w:rsidP="005E13A7">
      <w:pPr>
        <w:pStyle w:val="3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bookmarkStart w:id="2" w:name="_Toc420564687"/>
      <w:bookmarkStart w:id="3" w:name="_Toc450635497"/>
      <w:r w:rsidRPr="0042499A">
        <w:rPr>
          <w:rFonts w:ascii="Arial" w:hAnsi="Arial"/>
          <w:color w:val="363194"/>
          <w:szCs w:val="24"/>
        </w:rPr>
        <w:lastRenderedPageBreak/>
        <w:t>1</w:t>
      </w:r>
      <w:r w:rsidR="004E7EE0" w:rsidRPr="0042499A">
        <w:rPr>
          <w:rFonts w:ascii="Arial" w:hAnsi="Arial"/>
          <w:color w:val="363194"/>
          <w:szCs w:val="24"/>
        </w:rPr>
        <w:t>3</w:t>
      </w:r>
      <w:r w:rsidRPr="0042499A">
        <w:rPr>
          <w:rFonts w:ascii="Arial" w:hAnsi="Arial"/>
          <w:color w:val="363194"/>
          <w:szCs w:val="24"/>
        </w:rPr>
        <w:t>.</w:t>
      </w:r>
      <w:r w:rsidR="00765417" w:rsidRPr="0042499A">
        <w:rPr>
          <w:rFonts w:ascii="Arial" w:hAnsi="Arial"/>
          <w:color w:val="363194"/>
          <w:szCs w:val="24"/>
        </w:rPr>
        <w:t>1</w:t>
      </w:r>
      <w:r w:rsidRPr="0042499A">
        <w:rPr>
          <w:rFonts w:ascii="Arial" w:hAnsi="Arial"/>
          <w:color w:val="363194"/>
          <w:szCs w:val="24"/>
        </w:rPr>
        <w:t xml:space="preserve">. </w:t>
      </w:r>
      <w:r w:rsidR="00E64DDA" w:rsidRPr="0042499A">
        <w:rPr>
          <w:rFonts w:ascii="Arial" w:hAnsi="Arial"/>
          <w:color w:val="363194"/>
          <w:szCs w:val="24"/>
        </w:rPr>
        <w:t xml:space="preserve">Основные характеристики состояния </w:t>
      </w:r>
      <w:r w:rsidRPr="0042499A">
        <w:rPr>
          <w:rFonts w:ascii="Arial" w:hAnsi="Arial"/>
          <w:color w:val="363194"/>
          <w:szCs w:val="24"/>
        </w:rPr>
        <w:t>основных фондов</w:t>
      </w:r>
      <w:bookmarkEnd w:id="2"/>
      <w:bookmarkEnd w:id="3"/>
    </w:p>
    <w:p w:rsidR="00CC79E2" w:rsidRPr="0042499A" w:rsidRDefault="00CC79E2" w:rsidP="005E13A7">
      <w:pPr>
        <w:pStyle w:val="4"/>
        <w:spacing w:line="259" w:lineRule="auto"/>
        <w:rPr>
          <w:b w:val="0"/>
          <w:snapToGrid w:val="0"/>
          <w:color w:val="363194"/>
          <w:szCs w:val="24"/>
        </w:rPr>
      </w:pPr>
      <w:bookmarkStart w:id="4" w:name="_Toc211075461"/>
      <w:bookmarkStart w:id="5" w:name="_Toc241926613"/>
      <w:bookmarkStart w:id="6" w:name="_Toc333928758"/>
      <w:bookmarkStart w:id="7" w:name="_Toc337566133"/>
      <w:r w:rsidRPr="0042499A">
        <w:rPr>
          <w:b w:val="0"/>
          <w:snapToGrid w:val="0"/>
          <w:color w:val="363194"/>
          <w:szCs w:val="24"/>
        </w:rPr>
        <w:t>(в фактически действовавших ценах)</w:t>
      </w:r>
      <w:bookmarkEnd w:id="4"/>
      <w:bookmarkEnd w:id="5"/>
      <w:bookmarkEnd w:id="6"/>
      <w:bookmarkEnd w:id="7"/>
    </w:p>
    <w:p w:rsidR="00CC79E2" w:rsidRPr="0042499A" w:rsidRDefault="00CC79E2" w:rsidP="004030AA">
      <w:pPr>
        <w:pStyle w:val="3"/>
        <w:spacing w:before="0" w:after="0" w:line="264" w:lineRule="auto"/>
        <w:jc w:val="center"/>
        <w:rPr>
          <w:rFonts w:ascii="Arial" w:hAnsi="Arial"/>
          <w:b w:val="0"/>
          <w:color w:val="363194"/>
          <w:szCs w:val="24"/>
        </w:rPr>
      </w:pPr>
    </w:p>
    <w:tbl>
      <w:tblPr>
        <w:tblStyle w:val="-5"/>
        <w:tblW w:w="5018" w:type="pct"/>
        <w:tblLook w:val="0020"/>
      </w:tblPr>
      <w:tblGrid>
        <w:gridCol w:w="5537"/>
        <w:gridCol w:w="1088"/>
        <w:gridCol w:w="1088"/>
        <w:gridCol w:w="1088"/>
        <w:gridCol w:w="1088"/>
      </w:tblGrid>
      <w:tr w:rsidR="00DC151B" w:rsidRPr="004030AA" w:rsidTr="00F666DD">
        <w:trPr>
          <w:cnfStyle w:val="100000000000"/>
          <w:trHeight w:val="340"/>
        </w:trPr>
        <w:tc>
          <w:tcPr>
            <w:tcW w:w="0" w:type="auto"/>
          </w:tcPr>
          <w:p w:rsidR="00DC151B" w:rsidRPr="004030AA" w:rsidRDefault="00DC151B" w:rsidP="00392FDB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DC151B" w:rsidRPr="004030AA" w:rsidRDefault="00DC151B" w:rsidP="00392FDB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4030AA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DC151B" w:rsidRPr="004030AA" w:rsidRDefault="00DC151B" w:rsidP="00392FDB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4030AA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DC151B" w:rsidRPr="004030AA" w:rsidRDefault="00DC151B" w:rsidP="00392FDB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4030AA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DC151B" w:rsidRPr="004030AA" w:rsidRDefault="00DC151B" w:rsidP="00392FDB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4030AA">
              <w:rPr>
                <w:rFonts w:ascii="Arial" w:hAnsi="Arial" w:cs="Arial"/>
              </w:rPr>
              <w:t>2022</w:t>
            </w:r>
          </w:p>
        </w:tc>
      </w:tr>
      <w:tr w:rsidR="0095119F" w:rsidRPr="004030AA" w:rsidTr="00F666DD">
        <w:trPr>
          <w:cnfStyle w:val="000000100000"/>
          <w:trHeight w:val="356"/>
        </w:trPr>
        <w:tc>
          <w:tcPr>
            <w:tcW w:w="0" w:type="auto"/>
          </w:tcPr>
          <w:p w:rsidR="0095119F" w:rsidRPr="0035458F" w:rsidRDefault="0095119F" w:rsidP="00D87E01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Наличие основных фондов</w:t>
            </w:r>
            <w:r w:rsidRPr="00CB1F18">
              <w:rPr>
                <w:rFonts w:ascii="Arial" w:hAnsi="Arial" w:cs="Arial"/>
              </w:rPr>
              <w:t xml:space="preserve"> по полной учетной стоимости на конец года</w:t>
            </w:r>
            <w:r w:rsidRPr="00CB1F18">
              <w:rPr>
                <w:rFonts w:ascii="Arial" w:hAnsi="Arial" w:cs="Arial"/>
                <w:vertAlign w:val="superscript"/>
              </w:rPr>
              <w:t>1)</w:t>
            </w:r>
            <w:r w:rsidRPr="0035458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35458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35458F">
              <w:rPr>
                <w:rFonts w:ascii="Arial" w:hAnsi="Arial" w:cs="Arial"/>
              </w:rPr>
              <w:t xml:space="preserve"> рублей 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884131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  <w:color w:val="auto"/>
              </w:rPr>
              <w:t>850248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913028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931154</w:t>
            </w:r>
          </w:p>
        </w:tc>
      </w:tr>
      <w:tr w:rsidR="0095119F" w:rsidRPr="004030AA" w:rsidTr="00F666DD">
        <w:trPr>
          <w:cnfStyle w:val="000000010000"/>
        </w:trPr>
        <w:tc>
          <w:tcPr>
            <w:tcW w:w="0" w:type="auto"/>
          </w:tcPr>
          <w:p w:rsidR="0095119F" w:rsidRPr="0035458F" w:rsidRDefault="0095119F" w:rsidP="00D87E01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 xml:space="preserve">Ввод в действие основных фондов, </w:t>
            </w:r>
            <w:proofErr w:type="spellStart"/>
            <w:proofErr w:type="gramStart"/>
            <w:r w:rsidRPr="0035458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35458F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76574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42499A">
              <w:rPr>
                <w:rFonts w:ascii="Arial" w:hAnsi="Arial" w:cs="Arial"/>
                <w:color w:val="auto"/>
              </w:rPr>
              <w:t>25572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42499A">
              <w:rPr>
                <w:rFonts w:ascii="Arial" w:hAnsi="Arial" w:cs="Arial"/>
                <w:color w:val="auto"/>
              </w:rPr>
              <w:t>38699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42499A">
              <w:rPr>
                <w:rFonts w:ascii="Arial" w:hAnsi="Arial" w:cs="Arial"/>
                <w:color w:val="auto"/>
              </w:rPr>
              <w:t>47642</w:t>
            </w:r>
          </w:p>
        </w:tc>
      </w:tr>
      <w:tr w:rsidR="0095119F" w:rsidRPr="004030AA" w:rsidTr="00F666DD">
        <w:trPr>
          <w:cnfStyle w:val="000000100000"/>
        </w:trPr>
        <w:tc>
          <w:tcPr>
            <w:tcW w:w="0" w:type="auto"/>
          </w:tcPr>
          <w:p w:rsidR="0095119F" w:rsidRPr="0035458F" w:rsidRDefault="0095119F" w:rsidP="00D87E01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 xml:space="preserve">Коэффициент обновления </w:t>
            </w:r>
            <w:r>
              <w:rPr>
                <w:rFonts w:ascii="Arial" w:hAnsi="Arial" w:cs="Arial"/>
              </w:rPr>
              <w:t>за год</w:t>
            </w:r>
            <w:r w:rsidRPr="0035458F">
              <w:rPr>
                <w:rFonts w:ascii="Arial" w:hAnsi="Arial" w:cs="Arial"/>
              </w:rPr>
              <w:t>, процентов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ind w:left="142" w:right="57" w:hanging="142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8,7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pStyle w:val="11"/>
              <w:widowControl/>
              <w:spacing w:before="20" w:line="259" w:lineRule="auto"/>
              <w:ind w:right="57" w:hanging="70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3,0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pStyle w:val="11"/>
              <w:widowControl/>
              <w:spacing w:before="20" w:line="259" w:lineRule="auto"/>
              <w:ind w:right="57" w:hanging="70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4,2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pStyle w:val="11"/>
              <w:widowControl/>
              <w:spacing w:before="20" w:line="259" w:lineRule="auto"/>
              <w:ind w:right="57" w:hanging="70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5,1</w:t>
            </w:r>
          </w:p>
        </w:tc>
      </w:tr>
      <w:tr w:rsidR="0095119F" w:rsidRPr="004030AA" w:rsidTr="00F666DD">
        <w:trPr>
          <w:cnfStyle w:val="000000010000"/>
        </w:trPr>
        <w:tc>
          <w:tcPr>
            <w:tcW w:w="0" w:type="auto"/>
          </w:tcPr>
          <w:p w:rsidR="0095119F" w:rsidRPr="0035458F" w:rsidRDefault="0095119F" w:rsidP="00D87E01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Выбытие (ликвидация) основных фондов,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35458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35458F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ind w:left="142" w:right="57" w:hanging="142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2151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13167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2671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2766</w:t>
            </w:r>
          </w:p>
        </w:tc>
      </w:tr>
      <w:tr w:rsidR="0095119F" w:rsidRPr="004030AA" w:rsidTr="00F666DD">
        <w:trPr>
          <w:cnfStyle w:val="000000100000"/>
        </w:trPr>
        <w:tc>
          <w:tcPr>
            <w:tcW w:w="0" w:type="auto"/>
          </w:tcPr>
          <w:p w:rsidR="0095119F" w:rsidRPr="0035458F" w:rsidRDefault="0095119F" w:rsidP="00D87E01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 xml:space="preserve">Коэффициент </w:t>
            </w:r>
            <w:r>
              <w:rPr>
                <w:rFonts w:ascii="Arial" w:hAnsi="Arial" w:cs="Arial"/>
              </w:rPr>
              <w:t>ликвидации</w:t>
            </w:r>
            <w:r w:rsidRPr="0035458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за год</w:t>
            </w:r>
            <w:r w:rsidRPr="0035458F">
              <w:rPr>
                <w:rFonts w:ascii="Arial" w:hAnsi="Arial" w:cs="Arial"/>
              </w:rPr>
              <w:t>, процентов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ind w:left="142" w:right="57" w:hanging="142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0,3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pStyle w:val="11"/>
              <w:widowControl/>
              <w:spacing w:before="20" w:line="259" w:lineRule="auto"/>
              <w:ind w:right="57" w:hanging="70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1,6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pStyle w:val="11"/>
              <w:widowControl/>
              <w:spacing w:before="20" w:line="259" w:lineRule="auto"/>
              <w:ind w:right="57" w:hanging="70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0,3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pStyle w:val="11"/>
              <w:widowControl/>
              <w:spacing w:before="20" w:line="259" w:lineRule="auto"/>
              <w:ind w:right="57" w:hanging="70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0,3</w:t>
            </w:r>
          </w:p>
        </w:tc>
      </w:tr>
      <w:tr w:rsidR="0095119F" w:rsidRPr="004030AA" w:rsidTr="00F666DD">
        <w:trPr>
          <w:cnfStyle w:val="000000010000"/>
        </w:trPr>
        <w:tc>
          <w:tcPr>
            <w:tcW w:w="0" w:type="auto"/>
          </w:tcPr>
          <w:p w:rsidR="0095119F" w:rsidRPr="0035458F" w:rsidRDefault="0095119F" w:rsidP="00D87E01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Степень износа на конец года</w:t>
            </w:r>
            <w:proofErr w:type="gramStart"/>
            <w:r w:rsidRPr="00CB1F1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CB1F18">
              <w:rPr>
                <w:rFonts w:ascii="Arial" w:hAnsi="Arial" w:cs="Arial"/>
                <w:vertAlign w:val="superscript"/>
              </w:rPr>
              <w:t>)</w:t>
            </w:r>
            <w:r w:rsidRPr="0035458F">
              <w:rPr>
                <w:rFonts w:ascii="Arial" w:hAnsi="Arial" w:cs="Arial"/>
              </w:rPr>
              <w:t>, процентов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spacing w:before="20" w:line="259" w:lineRule="auto"/>
              <w:ind w:left="142" w:right="57" w:hanging="142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34,6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pStyle w:val="11"/>
              <w:widowControl/>
              <w:spacing w:before="20" w:line="259" w:lineRule="auto"/>
              <w:ind w:right="57" w:hanging="70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36,9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pStyle w:val="11"/>
              <w:widowControl/>
              <w:spacing w:before="20" w:line="259" w:lineRule="auto"/>
              <w:ind w:right="57" w:hanging="70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36,5</w:t>
            </w:r>
          </w:p>
        </w:tc>
        <w:tc>
          <w:tcPr>
            <w:tcW w:w="550" w:type="pct"/>
          </w:tcPr>
          <w:p w:rsidR="0095119F" w:rsidRPr="0042499A" w:rsidRDefault="0095119F" w:rsidP="0053450D">
            <w:pPr>
              <w:pStyle w:val="11"/>
              <w:widowControl/>
              <w:spacing w:before="20" w:line="259" w:lineRule="auto"/>
              <w:ind w:right="57" w:hanging="70"/>
              <w:rPr>
                <w:rFonts w:ascii="Arial" w:hAnsi="Arial" w:cs="Arial"/>
              </w:rPr>
            </w:pPr>
            <w:r w:rsidRPr="0042499A">
              <w:rPr>
                <w:rFonts w:ascii="Arial" w:hAnsi="Arial" w:cs="Arial"/>
              </w:rPr>
              <w:t>37,7</w:t>
            </w:r>
          </w:p>
        </w:tc>
      </w:tr>
    </w:tbl>
    <w:p w:rsidR="0095119F" w:rsidRPr="00F0605D" w:rsidRDefault="0095119F" w:rsidP="0095119F">
      <w:pPr>
        <w:widowControl w:val="0"/>
        <w:tabs>
          <w:tab w:val="left" w:pos="142"/>
        </w:tabs>
        <w:spacing w:before="40" w:line="259" w:lineRule="auto"/>
        <w:ind w:left="-85" w:right="-85"/>
        <w:jc w:val="both"/>
        <w:rPr>
          <w:rFonts w:ascii="Arial" w:hAnsi="Arial" w:cs="Arial"/>
          <w:snapToGrid w:val="0"/>
          <w:sz w:val="16"/>
          <w:szCs w:val="16"/>
        </w:rPr>
      </w:pPr>
      <w:r w:rsidRPr="00F0605D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="001F7BEE">
        <w:rPr>
          <w:rFonts w:ascii="Arial" w:hAnsi="Arial" w:cs="Arial"/>
          <w:snapToGrid w:val="0"/>
          <w:sz w:val="16"/>
          <w:szCs w:val="16"/>
        </w:rPr>
        <w:t xml:space="preserve"> </w:t>
      </w:r>
      <w:r w:rsidRPr="00F0605D">
        <w:rPr>
          <w:rFonts w:ascii="Arial" w:hAnsi="Arial" w:cs="Arial"/>
          <w:snapToGrid w:val="0"/>
          <w:sz w:val="16"/>
          <w:szCs w:val="16"/>
        </w:rPr>
        <w:t>С учетом переоценки, осуществленной коммерческими организациями (без субъектов малого предпринимательства) на конец года.</w:t>
      </w:r>
    </w:p>
    <w:p w:rsidR="0095119F" w:rsidRPr="00392FDB" w:rsidRDefault="0095119F" w:rsidP="00462763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</w:p>
    <w:p w:rsidR="00462763" w:rsidRPr="0042499A" w:rsidRDefault="002144D1" w:rsidP="005E13A7">
      <w:pPr>
        <w:keepNext/>
        <w:widowControl w:val="0"/>
        <w:spacing w:line="259" w:lineRule="auto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r w:rsidRPr="0042499A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4E7EE0" w:rsidRPr="0042499A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Pr="0042499A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765417" w:rsidRPr="0042499A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462763" w:rsidRPr="0042499A">
        <w:rPr>
          <w:rFonts w:ascii="Arial" w:hAnsi="Arial"/>
          <w:b/>
          <w:snapToGrid w:val="0"/>
          <w:color w:val="363194"/>
          <w:sz w:val="24"/>
          <w:szCs w:val="24"/>
        </w:rPr>
        <w:t xml:space="preserve">. Наличие и степень износа основных фондов </w:t>
      </w:r>
      <w:r w:rsidR="00462763" w:rsidRPr="0042499A">
        <w:rPr>
          <w:rFonts w:ascii="Arial" w:hAnsi="Arial"/>
          <w:b/>
          <w:snapToGrid w:val="0"/>
          <w:color w:val="363194"/>
          <w:sz w:val="24"/>
          <w:szCs w:val="24"/>
        </w:rPr>
        <w:br/>
        <w:t>по видам экономической деятельности на конец 20</w:t>
      </w:r>
      <w:r w:rsidR="006E0F20" w:rsidRPr="0042499A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DC151B" w:rsidRPr="0042499A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462763" w:rsidRPr="0042499A">
        <w:rPr>
          <w:rFonts w:ascii="Arial" w:hAnsi="Arial"/>
          <w:b/>
          <w:snapToGrid w:val="0"/>
          <w:color w:val="363194"/>
          <w:sz w:val="24"/>
          <w:szCs w:val="24"/>
        </w:rPr>
        <w:t xml:space="preserve"> года</w:t>
      </w:r>
      <w:proofErr w:type="gramStart"/>
      <w:r w:rsidR="00462763" w:rsidRPr="0042499A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462763" w:rsidRPr="0042499A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r w:rsidR="00462763" w:rsidRPr="0042499A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="00462763" w:rsidRPr="0042499A">
        <w:rPr>
          <w:rFonts w:ascii="Arial" w:hAnsi="Arial"/>
          <w:snapToGrid w:val="0"/>
          <w:color w:val="363194"/>
          <w:sz w:val="24"/>
          <w:szCs w:val="24"/>
        </w:rPr>
        <w:t>(по полной учетной стоимости)</w:t>
      </w:r>
      <w:bookmarkEnd w:id="1"/>
      <w:r w:rsidR="00462763" w:rsidRPr="0042499A">
        <w:rPr>
          <w:rFonts w:ascii="Arial" w:hAnsi="Arial"/>
          <w:snapToGrid w:val="0"/>
          <w:color w:val="363194"/>
          <w:sz w:val="24"/>
          <w:szCs w:val="24"/>
        </w:rPr>
        <w:br/>
      </w:r>
    </w:p>
    <w:tbl>
      <w:tblPr>
        <w:tblStyle w:val="161"/>
        <w:tblW w:w="5000" w:type="pct"/>
        <w:jc w:val="center"/>
        <w:tblLook w:val="0020"/>
      </w:tblPr>
      <w:tblGrid>
        <w:gridCol w:w="5376"/>
        <w:gridCol w:w="1466"/>
        <w:gridCol w:w="1466"/>
        <w:gridCol w:w="1466"/>
      </w:tblGrid>
      <w:tr w:rsidR="00462763" w:rsidRPr="00462763" w:rsidTr="0053450D">
        <w:trPr>
          <w:cnfStyle w:val="100000000000"/>
          <w:trHeight w:val="497"/>
          <w:jc w:val="center"/>
        </w:trPr>
        <w:tc>
          <w:tcPr>
            <w:tcW w:w="0" w:type="auto"/>
            <w:vMerge w:val="restar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</w:tcPr>
          <w:p w:rsidR="00462763" w:rsidRPr="00F0605D" w:rsidRDefault="00462763" w:rsidP="00392FDB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500" w:type="pct"/>
            <w:gridSpan w:val="2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</w:tcPr>
          <w:p w:rsidR="00462763" w:rsidRPr="00F0605D" w:rsidRDefault="00462763" w:rsidP="00392FDB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Наличие основных фондов</w:t>
            </w:r>
          </w:p>
        </w:tc>
        <w:tc>
          <w:tcPr>
            <w:tcW w:w="750" w:type="pct"/>
            <w:vMerge w:val="restar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left w:w="28" w:type="dxa"/>
              <w:right w:w="28" w:type="dxa"/>
            </w:tcMar>
          </w:tcPr>
          <w:p w:rsidR="00462763" w:rsidRPr="00F0605D" w:rsidRDefault="00462763" w:rsidP="00392FD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Степень износа основных фондов</w:t>
            </w:r>
            <w:r w:rsidR="003D792D" w:rsidRPr="00F0605D">
              <w:rPr>
                <w:rFonts w:ascii="Arial" w:hAnsi="Arial" w:cs="Arial"/>
                <w:color w:val="auto"/>
              </w:rPr>
              <w:t>,</w:t>
            </w:r>
          </w:p>
          <w:p w:rsidR="003069EE" w:rsidRPr="00F0605D" w:rsidRDefault="003069EE" w:rsidP="00392FD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процент</w:t>
            </w:r>
            <w:r w:rsidR="003D792D" w:rsidRPr="00F0605D">
              <w:rPr>
                <w:rFonts w:ascii="Arial" w:hAnsi="Arial" w:cs="Arial"/>
                <w:color w:val="auto"/>
              </w:rPr>
              <w:t>ов</w:t>
            </w:r>
          </w:p>
        </w:tc>
      </w:tr>
      <w:tr w:rsidR="00462763" w:rsidRPr="00462763" w:rsidTr="00102689">
        <w:trPr>
          <w:cnfStyle w:val="000000100000"/>
          <w:jc w:val="center"/>
        </w:trPr>
        <w:tc>
          <w:tcPr>
            <w:tcW w:w="0" w:type="auto"/>
            <w:vMerge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</w:tcPr>
          <w:p w:rsidR="00462763" w:rsidRPr="00F0605D" w:rsidRDefault="00462763" w:rsidP="00392FDB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750" w:type="pc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  <w:shd w:val="clear" w:color="auto" w:fill="D5E2FF"/>
            <w:vAlign w:val="center"/>
          </w:tcPr>
          <w:p w:rsidR="00462763" w:rsidRPr="00F0605D" w:rsidRDefault="00462763" w:rsidP="00392FDB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proofErr w:type="gramStart"/>
            <w:r w:rsidRPr="00F0605D">
              <w:rPr>
                <w:rFonts w:ascii="Arial" w:hAnsi="Arial" w:cs="Arial"/>
                <w:color w:val="auto"/>
              </w:rPr>
              <w:t>млн</w:t>
            </w:r>
            <w:proofErr w:type="gramEnd"/>
            <w:r w:rsidRPr="00F0605D">
              <w:rPr>
                <w:rFonts w:ascii="Arial" w:hAnsi="Arial" w:cs="Arial"/>
                <w:color w:val="auto"/>
              </w:rPr>
              <w:t xml:space="preserve"> </w:t>
            </w:r>
            <w:r w:rsidR="00235AA0" w:rsidRPr="00F0605D">
              <w:rPr>
                <w:rFonts w:ascii="Arial" w:hAnsi="Arial" w:cs="Arial"/>
                <w:color w:val="auto"/>
              </w:rPr>
              <w:br/>
            </w:r>
            <w:r w:rsidRPr="00F0605D">
              <w:rPr>
                <w:rFonts w:ascii="Arial" w:hAnsi="Arial" w:cs="Arial"/>
                <w:color w:val="auto"/>
              </w:rPr>
              <w:t>рублей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  <w:shd w:val="clear" w:color="auto" w:fill="D5E2FF"/>
            <w:vAlign w:val="center"/>
          </w:tcPr>
          <w:p w:rsidR="00462763" w:rsidRPr="00F0605D" w:rsidRDefault="00462763" w:rsidP="00392FDB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  <w:spacing w:val="-6"/>
              </w:rPr>
            </w:pPr>
            <w:r w:rsidRPr="00F0605D">
              <w:rPr>
                <w:rFonts w:ascii="Arial" w:hAnsi="Arial" w:cs="Arial"/>
                <w:color w:val="auto"/>
                <w:spacing w:val="-6"/>
              </w:rPr>
              <w:t xml:space="preserve">в процентах </w:t>
            </w:r>
            <w:r w:rsidR="0053450D">
              <w:rPr>
                <w:rFonts w:ascii="Arial" w:hAnsi="Arial" w:cs="Arial"/>
                <w:color w:val="auto"/>
                <w:spacing w:val="-6"/>
              </w:rPr>
              <w:br/>
            </w:r>
            <w:r w:rsidRPr="00F0605D">
              <w:rPr>
                <w:rFonts w:ascii="Arial" w:hAnsi="Arial" w:cs="Arial"/>
                <w:color w:val="auto"/>
                <w:spacing w:val="-6"/>
              </w:rPr>
              <w:t>к итогу</w:t>
            </w:r>
          </w:p>
        </w:tc>
        <w:tc>
          <w:tcPr>
            <w:tcW w:w="750" w:type="pct"/>
            <w:vMerge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</w:tcPr>
          <w:p w:rsidR="00462763" w:rsidRPr="00F0605D" w:rsidRDefault="00462763" w:rsidP="00392FDB">
            <w:pPr>
              <w:spacing w:line="259" w:lineRule="auto"/>
              <w:ind w:left="142" w:right="57" w:hanging="142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8675A2" w:rsidRPr="00462763" w:rsidTr="00E07E35">
        <w:trPr>
          <w:cnfStyle w:val="000000010000"/>
          <w:trHeight w:val="57"/>
          <w:jc w:val="center"/>
        </w:trPr>
        <w:tc>
          <w:tcPr>
            <w:tcW w:w="0" w:type="auto"/>
            <w:tcBorders>
              <w:top w:val="single" w:sz="18" w:space="0" w:color="003296"/>
            </w:tcBorders>
          </w:tcPr>
          <w:p w:rsidR="008675A2" w:rsidRPr="00302341" w:rsidRDefault="008675A2" w:rsidP="00392FDB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302341">
              <w:rPr>
                <w:rFonts w:ascii="Arial" w:hAnsi="Arial" w:cs="Arial"/>
                <w:b/>
                <w:color w:val="auto"/>
              </w:rPr>
              <w:t>Все основные фонды</w:t>
            </w:r>
          </w:p>
        </w:tc>
        <w:tc>
          <w:tcPr>
            <w:tcW w:w="750" w:type="pct"/>
            <w:tcBorders>
              <w:top w:val="single" w:sz="18" w:space="0" w:color="003296"/>
            </w:tcBorders>
          </w:tcPr>
          <w:p w:rsidR="008675A2" w:rsidRPr="00302341" w:rsidRDefault="007F231E" w:rsidP="00392FDB">
            <w:pPr>
              <w:pStyle w:val="11"/>
              <w:spacing w:line="259" w:lineRule="auto"/>
              <w:rPr>
                <w:rFonts w:ascii="Arial" w:hAnsi="Arial" w:cs="Arial"/>
                <w:b/>
              </w:rPr>
            </w:pPr>
            <w:r w:rsidRPr="00302341">
              <w:rPr>
                <w:rFonts w:ascii="Arial" w:hAnsi="Arial" w:cs="Arial"/>
                <w:b/>
              </w:rPr>
              <w:t>931154</w:t>
            </w:r>
          </w:p>
        </w:tc>
        <w:tc>
          <w:tcPr>
            <w:tcW w:w="750" w:type="pct"/>
            <w:tcBorders>
              <w:top w:val="single" w:sz="18" w:space="0" w:color="003296"/>
            </w:tcBorders>
          </w:tcPr>
          <w:p w:rsidR="008675A2" w:rsidRPr="00302341" w:rsidRDefault="008675A2" w:rsidP="00392FDB">
            <w:pPr>
              <w:pStyle w:val="11"/>
              <w:spacing w:line="259" w:lineRule="auto"/>
              <w:rPr>
                <w:rFonts w:ascii="Arial" w:hAnsi="Arial" w:cs="Arial"/>
                <w:b/>
              </w:rPr>
            </w:pPr>
            <w:r w:rsidRPr="00302341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750" w:type="pct"/>
            <w:tcBorders>
              <w:top w:val="single" w:sz="18" w:space="0" w:color="003296"/>
            </w:tcBorders>
          </w:tcPr>
          <w:p w:rsidR="008675A2" w:rsidRPr="00302341" w:rsidRDefault="007F231E" w:rsidP="00392FDB">
            <w:pPr>
              <w:pStyle w:val="11"/>
              <w:spacing w:line="259" w:lineRule="auto"/>
              <w:rPr>
                <w:rFonts w:ascii="Arial" w:hAnsi="Arial" w:cs="Arial"/>
                <w:b/>
              </w:rPr>
            </w:pPr>
            <w:r w:rsidRPr="00302341">
              <w:rPr>
                <w:rFonts w:ascii="Arial" w:hAnsi="Arial" w:cs="Arial"/>
                <w:b/>
              </w:rPr>
              <w:t>37,7</w:t>
            </w:r>
          </w:p>
        </w:tc>
      </w:tr>
      <w:tr w:rsidR="008675A2" w:rsidRPr="00462763" w:rsidTr="00E07E35">
        <w:trPr>
          <w:cnfStyle w:val="000000100000"/>
          <w:trHeight w:val="57"/>
          <w:jc w:val="center"/>
        </w:trPr>
        <w:tc>
          <w:tcPr>
            <w:tcW w:w="0" w:type="auto"/>
            <w:tcMar>
              <w:right w:w="0" w:type="dxa"/>
            </w:tcMar>
          </w:tcPr>
          <w:p w:rsidR="008675A2" w:rsidRPr="00302341" w:rsidRDefault="008675A2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302341">
              <w:rPr>
                <w:rFonts w:ascii="Arial" w:hAnsi="Arial" w:cs="Arial"/>
                <w:color w:val="auto"/>
                <w:spacing w:val="-5"/>
              </w:rPr>
              <w:t>по видам экономической деятельности</w:t>
            </w:r>
            <w:r w:rsidRPr="00302341">
              <w:rPr>
                <w:rFonts w:ascii="Arial" w:hAnsi="Arial" w:cs="Arial"/>
                <w:color w:val="auto"/>
                <w:spacing w:val="-4"/>
              </w:rPr>
              <w:t>:</w:t>
            </w:r>
          </w:p>
        </w:tc>
        <w:tc>
          <w:tcPr>
            <w:tcW w:w="750" w:type="pct"/>
          </w:tcPr>
          <w:p w:rsidR="008675A2" w:rsidRPr="00302341" w:rsidRDefault="008675A2" w:rsidP="00392FD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50" w:type="pct"/>
          </w:tcPr>
          <w:p w:rsidR="008675A2" w:rsidRPr="00302341" w:rsidRDefault="008675A2" w:rsidP="00392FD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50" w:type="pct"/>
          </w:tcPr>
          <w:p w:rsidR="008675A2" w:rsidRPr="00302341" w:rsidRDefault="008675A2" w:rsidP="00392FDB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7F231E" w:rsidRPr="00462763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 xml:space="preserve">сельское, лесное хозяйство, охота, рыболовство </w:t>
            </w:r>
            <w:r w:rsidRPr="00302341">
              <w:rPr>
                <w:rFonts w:ascii="Arial" w:hAnsi="Arial" w:cs="Arial"/>
                <w:color w:val="auto"/>
              </w:rPr>
              <w:br/>
              <w:t>и рыбоводство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19647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2,1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42,9</w:t>
            </w:r>
          </w:p>
        </w:tc>
      </w:tr>
      <w:tr w:rsidR="007F231E" w:rsidRPr="00462763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добыча полезных ископаемых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55380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5,9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61,6</w:t>
            </w:r>
          </w:p>
        </w:tc>
      </w:tr>
      <w:tr w:rsidR="007F231E" w:rsidRPr="00462763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обрабатывающие производства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66024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7,1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60,7</w:t>
            </w:r>
          </w:p>
        </w:tc>
      </w:tr>
      <w:tr w:rsidR="007F231E" w:rsidRPr="00462763" w:rsidTr="00E07E35">
        <w:trPr>
          <w:cnfStyle w:val="000000100000"/>
          <w:trHeight w:val="57"/>
          <w:jc w:val="center"/>
        </w:trPr>
        <w:tc>
          <w:tcPr>
            <w:tcW w:w="0" w:type="auto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 xml:space="preserve">обеспечение электрической энергией, газом </w:t>
            </w:r>
            <w:r w:rsidRPr="00302341">
              <w:rPr>
                <w:rFonts w:ascii="Arial" w:hAnsi="Arial" w:cs="Arial"/>
                <w:color w:val="auto"/>
              </w:rPr>
              <w:br/>
              <w:t>и паром; кондиционирование воздуха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169129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18,2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29</w:t>
            </w:r>
            <w:r w:rsidR="00A474E2" w:rsidRPr="00302341">
              <w:rPr>
                <w:rFonts w:ascii="Arial" w:hAnsi="Arial" w:cs="Arial"/>
              </w:rPr>
              <w:t>,0</w:t>
            </w:r>
          </w:p>
        </w:tc>
      </w:tr>
      <w:tr w:rsidR="007F231E" w:rsidRPr="00462763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 xml:space="preserve">водоснабжение; водоотведение, организация сбора </w:t>
            </w:r>
            <w:r w:rsidR="00B66E5F" w:rsidRPr="00302341">
              <w:rPr>
                <w:rFonts w:ascii="Arial" w:hAnsi="Arial" w:cs="Arial"/>
                <w:color w:val="auto"/>
              </w:rPr>
              <w:br/>
            </w:r>
            <w:r w:rsidRPr="00302341">
              <w:rPr>
                <w:rFonts w:ascii="Arial" w:hAnsi="Arial" w:cs="Arial"/>
                <w:color w:val="auto"/>
              </w:rPr>
              <w:t xml:space="preserve">и утилизации отходов, деятельность </w:t>
            </w:r>
            <w:r w:rsidRPr="00302341">
              <w:rPr>
                <w:rFonts w:ascii="Arial" w:hAnsi="Arial" w:cs="Arial"/>
                <w:color w:val="auto"/>
              </w:rPr>
              <w:br/>
              <w:t>по ликвидации загрязнений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2391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0,3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52,1</w:t>
            </w:r>
          </w:p>
        </w:tc>
      </w:tr>
      <w:tr w:rsidR="007F231E" w:rsidRPr="00462763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строительство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9815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1,1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66,7</w:t>
            </w:r>
          </w:p>
        </w:tc>
      </w:tr>
      <w:tr w:rsidR="007F231E" w:rsidRPr="00462763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9392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1,0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42,6</w:t>
            </w:r>
          </w:p>
        </w:tc>
      </w:tr>
      <w:tr w:rsidR="007F231E" w:rsidRPr="00462763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транспортировка и хранение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74910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8,0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51,5</w:t>
            </w:r>
          </w:p>
        </w:tc>
      </w:tr>
      <w:tr w:rsidR="007F231E" w:rsidRPr="00462763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деятельность гостиниц и предприятий общественного питания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7121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0,8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37,3</w:t>
            </w:r>
          </w:p>
        </w:tc>
      </w:tr>
      <w:tr w:rsidR="007F231E" w:rsidRPr="00462763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деятельность в области информации и связи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14576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1,6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58,9</w:t>
            </w:r>
          </w:p>
        </w:tc>
      </w:tr>
      <w:tr w:rsidR="007F231E" w:rsidRPr="00462763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деятельность финансовая и страховая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5792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0,6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44,3</w:t>
            </w:r>
          </w:p>
        </w:tc>
      </w:tr>
      <w:tr w:rsidR="007F231E" w:rsidRPr="00462763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деятельность по операциям с недвижимым имуществом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424609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45,6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27,6</w:t>
            </w:r>
          </w:p>
        </w:tc>
      </w:tr>
      <w:tr w:rsidR="007F231E" w:rsidRPr="00462763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7F231E" w:rsidRPr="00302341" w:rsidRDefault="007F231E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 xml:space="preserve">деятельность профессиональная, научная </w:t>
            </w:r>
            <w:r w:rsidRPr="00302341">
              <w:rPr>
                <w:rFonts w:ascii="Arial" w:hAnsi="Arial" w:cs="Arial"/>
                <w:color w:val="auto"/>
              </w:rPr>
              <w:br/>
              <w:t>и техническая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2075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0,2</w:t>
            </w:r>
          </w:p>
        </w:tc>
        <w:tc>
          <w:tcPr>
            <w:tcW w:w="750" w:type="pct"/>
          </w:tcPr>
          <w:p w:rsidR="007F231E" w:rsidRPr="00302341" w:rsidRDefault="007F231E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57,5</w:t>
            </w:r>
          </w:p>
        </w:tc>
      </w:tr>
      <w:tr w:rsidR="00F0605D" w:rsidRPr="00F0605D" w:rsidTr="00F0605D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F0605D" w:rsidRPr="00302341" w:rsidRDefault="00F0605D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 xml:space="preserve">деятельность административная </w:t>
            </w:r>
            <w:r w:rsidRPr="00302341">
              <w:rPr>
                <w:rFonts w:ascii="Arial" w:hAnsi="Arial" w:cs="Arial"/>
                <w:color w:val="auto"/>
              </w:rPr>
              <w:br/>
              <w:t>и сопутствующие дополнительные услуги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1843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0,2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45,7</w:t>
            </w:r>
          </w:p>
        </w:tc>
      </w:tr>
      <w:tr w:rsidR="00F0605D" w:rsidRPr="00F0605D" w:rsidTr="00F0605D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F0605D" w:rsidRPr="00302341" w:rsidRDefault="00F0605D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 xml:space="preserve">государственное управление и обеспечение </w:t>
            </w:r>
            <w:r w:rsidRPr="00302341">
              <w:rPr>
                <w:rFonts w:ascii="Arial" w:hAnsi="Arial" w:cs="Arial"/>
                <w:color w:val="auto"/>
                <w:spacing w:val="-4"/>
              </w:rPr>
              <w:t>военной безопасности; социальное обеспечение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25843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2,8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55,0</w:t>
            </w:r>
          </w:p>
        </w:tc>
      </w:tr>
      <w:tr w:rsidR="00F0605D" w:rsidRPr="00F0605D" w:rsidTr="00F0605D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F0605D" w:rsidRPr="00302341" w:rsidRDefault="00F0605D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>образование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14446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1,6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48,0</w:t>
            </w:r>
          </w:p>
        </w:tc>
      </w:tr>
      <w:tr w:rsidR="00F0605D" w:rsidRPr="00F0605D" w:rsidTr="00F0605D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F0605D" w:rsidRPr="00302341" w:rsidRDefault="00F0605D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2341">
              <w:rPr>
                <w:rFonts w:ascii="Arial" w:hAnsi="Arial" w:cs="Arial"/>
                <w:color w:val="auto"/>
              </w:rPr>
              <w:t xml:space="preserve">деятельность в области здравоохранения </w:t>
            </w:r>
            <w:r w:rsidRPr="00302341">
              <w:rPr>
                <w:rFonts w:ascii="Arial" w:hAnsi="Arial" w:cs="Arial"/>
                <w:color w:val="auto"/>
              </w:rPr>
              <w:br/>
              <w:t>и социальных услуг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21667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2,3</w:t>
            </w:r>
          </w:p>
        </w:tc>
        <w:tc>
          <w:tcPr>
            <w:tcW w:w="750" w:type="pct"/>
          </w:tcPr>
          <w:p w:rsidR="00F0605D" w:rsidRPr="00302341" w:rsidRDefault="00F0605D" w:rsidP="00392FDB">
            <w:pPr>
              <w:spacing w:line="259" w:lineRule="auto"/>
              <w:rPr>
                <w:rFonts w:ascii="Arial" w:hAnsi="Arial" w:cs="Arial"/>
              </w:rPr>
            </w:pPr>
            <w:r w:rsidRPr="00302341">
              <w:rPr>
                <w:rFonts w:ascii="Arial" w:hAnsi="Arial" w:cs="Arial"/>
              </w:rPr>
              <w:t>54,4</w:t>
            </w:r>
          </w:p>
        </w:tc>
      </w:tr>
    </w:tbl>
    <w:p w:rsidR="0053450D" w:rsidRDefault="0053450D" w:rsidP="00F0605D">
      <w:pPr>
        <w:spacing w:line="264" w:lineRule="auto"/>
        <w:ind w:right="-57"/>
        <w:jc w:val="right"/>
        <w:rPr>
          <w:rFonts w:ascii="Arial" w:hAnsi="Arial" w:cs="Arial"/>
        </w:rPr>
      </w:pPr>
    </w:p>
    <w:p w:rsidR="0053450D" w:rsidRDefault="0053450D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07E35" w:rsidRPr="00F0605D" w:rsidRDefault="00E07E35" w:rsidP="00F0605D">
      <w:pPr>
        <w:spacing w:line="264" w:lineRule="auto"/>
        <w:ind w:right="-57"/>
        <w:jc w:val="right"/>
        <w:rPr>
          <w:rFonts w:ascii="Arial" w:hAnsi="Arial" w:cs="Arial"/>
        </w:rPr>
      </w:pPr>
      <w:r w:rsidRPr="00F0605D">
        <w:rPr>
          <w:rFonts w:ascii="Arial" w:hAnsi="Arial" w:cs="Arial"/>
        </w:rPr>
        <w:lastRenderedPageBreak/>
        <w:t>окончание</w:t>
      </w:r>
    </w:p>
    <w:tbl>
      <w:tblPr>
        <w:tblStyle w:val="161"/>
        <w:tblW w:w="5000" w:type="pct"/>
        <w:jc w:val="center"/>
        <w:tblLook w:val="0020"/>
      </w:tblPr>
      <w:tblGrid>
        <w:gridCol w:w="5376"/>
        <w:gridCol w:w="1466"/>
        <w:gridCol w:w="1466"/>
        <w:gridCol w:w="1466"/>
      </w:tblGrid>
      <w:tr w:rsidR="00E07E35" w:rsidRPr="00F0605D" w:rsidTr="00E07E35">
        <w:trPr>
          <w:cnfStyle w:val="100000000000"/>
          <w:jc w:val="center"/>
        </w:trPr>
        <w:tc>
          <w:tcPr>
            <w:tcW w:w="0" w:type="auto"/>
            <w:vMerge w:val="restar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</w:tcPr>
          <w:p w:rsidR="00E07E35" w:rsidRPr="00F0605D" w:rsidRDefault="00E07E35" w:rsidP="00392FDB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500" w:type="pct"/>
            <w:gridSpan w:val="2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</w:tcPr>
          <w:p w:rsidR="00E07E35" w:rsidRPr="00F0605D" w:rsidRDefault="00E07E35" w:rsidP="00392FDB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Наличие основных фондов</w:t>
            </w:r>
          </w:p>
        </w:tc>
        <w:tc>
          <w:tcPr>
            <w:tcW w:w="750" w:type="pct"/>
            <w:vMerge w:val="restar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left w:w="28" w:type="dxa"/>
              <w:right w:w="28" w:type="dxa"/>
            </w:tcMar>
          </w:tcPr>
          <w:p w:rsidR="00E07E35" w:rsidRPr="00F0605D" w:rsidRDefault="00E07E35" w:rsidP="00392FD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Степень износа основных фондов</w:t>
            </w:r>
            <w:r w:rsidR="00C64DA0" w:rsidRPr="00F0605D">
              <w:rPr>
                <w:rFonts w:ascii="Arial" w:hAnsi="Arial" w:cs="Arial"/>
                <w:color w:val="auto"/>
              </w:rPr>
              <w:t>, процентов</w:t>
            </w:r>
          </w:p>
        </w:tc>
      </w:tr>
      <w:tr w:rsidR="00E07E35" w:rsidRPr="00F0605D" w:rsidTr="00E07E35">
        <w:trPr>
          <w:cnfStyle w:val="000000100000"/>
          <w:jc w:val="center"/>
        </w:trPr>
        <w:tc>
          <w:tcPr>
            <w:tcW w:w="0" w:type="auto"/>
            <w:vMerge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</w:tcPr>
          <w:p w:rsidR="00E07E35" w:rsidRPr="00F0605D" w:rsidRDefault="00E07E35" w:rsidP="00392FDB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750" w:type="pc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  <w:shd w:val="clear" w:color="auto" w:fill="D5E2FF"/>
            <w:vAlign w:val="center"/>
          </w:tcPr>
          <w:p w:rsidR="00E07E35" w:rsidRPr="00F0605D" w:rsidRDefault="00E07E35" w:rsidP="00392FDB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proofErr w:type="gramStart"/>
            <w:r w:rsidRPr="00F0605D">
              <w:rPr>
                <w:rFonts w:ascii="Arial" w:hAnsi="Arial" w:cs="Arial"/>
                <w:color w:val="auto"/>
              </w:rPr>
              <w:t>млн</w:t>
            </w:r>
            <w:proofErr w:type="gramEnd"/>
            <w:r w:rsidRPr="00F0605D">
              <w:rPr>
                <w:rFonts w:ascii="Arial" w:hAnsi="Arial" w:cs="Arial"/>
                <w:color w:val="auto"/>
              </w:rPr>
              <w:t xml:space="preserve"> </w:t>
            </w:r>
            <w:r w:rsidR="00235AA0" w:rsidRPr="00F0605D">
              <w:rPr>
                <w:rFonts w:ascii="Arial" w:hAnsi="Arial" w:cs="Arial"/>
                <w:color w:val="auto"/>
              </w:rPr>
              <w:br/>
            </w:r>
            <w:r w:rsidRPr="00F0605D">
              <w:rPr>
                <w:rFonts w:ascii="Arial" w:hAnsi="Arial" w:cs="Arial"/>
                <w:color w:val="auto"/>
              </w:rPr>
              <w:t>рублей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  <w:shd w:val="clear" w:color="auto" w:fill="D5E2FF"/>
            <w:vAlign w:val="center"/>
          </w:tcPr>
          <w:p w:rsidR="00E07E35" w:rsidRPr="00F0605D" w:rsidRDefault="00E07E35" w:rsidP="00392FDB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  <w:spacing w:val="-6"/>
              </w:rPr>
            </w:pPr>
            <w:r w:rsidRPr="00F0605D">
              <w:rPr>
                <w:rFonts w:ascii="Arial" w:hAnsi="Arial" w:cs="Arial"/>
                <w:color w:val="auto"/>
                <w:spacing w:val="-6"/>
              </w:rPr>
              <w:t>в процентах к итогу</w:t>
            </w:r>
          </w:p>
        </w:tc>
        <w:tc>
          <w:tcPr>
            <w:tcW w:w="750" w:type="pct"/>
            <w:vMerge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</w:tcPr>
          <w:p w:rsidR="00E07E35" w:rsidRPr="00F0605D" w:rsidRDefault="00E07E35" w:rsidP="00392FDB">
            <w:pPr>
              <w:spacing w:line="259" w:lineRule="auto"/>
              <w:ind w:left="142" w:right="57" w:hanging="142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EF6B78" w:rsidRPr="00897B7D" w:rsidTr="00897B7D">
        <w:trPr>
          <w:cnfStyle w:val="000000010000"/>
          <w:trHeight w:val="57"/>
          <w:jc w:val="center"/>
        </w:trPr>
        <w:tc>
          <w:tcPr>
            <w:tcW w:w="0" w:type="auto"/>
            <w:shd w:val="clear" w:color="auto" w:fill="EAF4FA"/>
            <w:vAlign w:val="top"/>
          </w:tcPr>
          <w:p w:rsidR="00EF6B78" w:rsidRPr="00F0605D" w:rsidRDefault="00EF6B78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50" w:type="pct"/>
            <w:shd w:val="clear" w:color="auto" w:fill="EAF4FA"/>
          </w:tcPr>
          <w:p w:rsidR="00EF6B78" w:rsidRPr="00897B7D" w:rsidRDefault="00EF6B78" w:rsidP="00897B7D">
            <w:pPr>
              <w:spacing w:line="259" w:lineRule="auto"/>
              <w:rPr>
                <w:rFonts w:ascii="Arial" w:hAnsi="Arial" w:cs="Arial"/>
              </w:rPr>
            </w:pPr>
            <w:r w:rsidRPr="00897B7D">
              <w:rPr>
                <w:rFonts w:ascii="Arial" w:hAnsi="Arial" w:cs="Arial"/>
              </w:rPr>
              <w:t>5916</w:t>
            </w:r>
          </w:p>
        </w:tc>
        <w:tc>
          <w:tcPr>
            <w:tcW w:w="750" w:type="pct"/>
            <w:shd w:val="clear" w:color="auto" w:fill="EAF4FA"/>
          </w:tcPr>
          <w:p w:rsidR="00EF6B78" w:rsidRPr="00897B7D" w:rsidRDefault="00EF6B78" w:rsidP="00897B7D">
            <w:pPr>
              <w:spacing w:line="259" w:lineRule="auto"/>
              <w:rPr>
                <w:rFonts w:ascii="Arial" w:hAnsi="Arial" w:cs="Arial"/>
              </w:rPr>
            </w:pPr>
            <w:r w:rsidRPr="00897B7D">
              <w:rPr>
                <w:rFonts w:ascii="Arial" w:hAnsi="Arial" w:cs="Arial"/>
              </w:rPr>
              <w:t>0,6</w:t>
            </w:r>
          </w:p>
        </w:tc>
        <w:tc>
          <w:tcPr>
            <w:tcW w:w="750" w:type="pct"/>
            <w:shd w:val="clear" w:color="auto" w:fill="EAF4FA"/>
          </w:tcPr>
          <w:p w:rsidR="00EF6B78" w:rsidRPr="00897B7D" w:rsidRDefault="00EF6B78" w:rsidP="00897B7D">
            <w:pPr>
              <w:spacing w:line="259" w:lineRule="auto"/>
              <w:rPr>
                <w:rFonts w:ascii="Arial" w:hAnsi="Arial" w:cs="Arial"/>
              </w:rPr>
            </w:pPr>
            <w:r w:rsidRPr="00897B7D">
              <w:rPr>
                <w:rFonts w:ascii="Arial" w:hAnsi="Arial" w:cs="Arial"/>
              </w:rPr>
              <w:t>49,6</w:t>
            </w:r>
          </w:p>
        </w:tc>
      </w:tr>
      <w:tr w:rsidR="00EF6B78" w:rsidRPr="00F0605D" w:rsidTr="00897B7D">
        <w:trPr>
          <w:cnfStyle w:val="000000100000"/>
          <w:trHeight w:val="57"/>
          <w:jc w:val="center"/>
        </w:trPr>
        <w:tc>
          <w:tcPr>
            <w:tcW w:w="0" w:type="auto"/>
            <w:shd w:val="clear" w:color="auto" w:fill="auto"/>
            <w:vAlign w:val="top"/>
          </w:tcPr>
          <w:p w:rsidR="00EF6B78" w:rsidRPr="00F0605D" w:rsidRDefault="00EF6B78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предоставление прочих видов услуг</w:t>
            </w:r>
          </w:p>
        </w:tc>
        <w:tc>
          <w:tcPr>
            <w:tcW w:w="750" w:type="pct"/>
            <w:shd w:val="clear" w:color="auto" w:fill="auto"/>
          </w:tcPr>
          <w:p w:rsidR="00EF6B78" w:rsidRPr="00F0605D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578</w:t>
            </w:r>
          </w:p>
        </w:tc>
        <w:tc>
          <w:tcPr>
            <w:tcW w:w="750" w:type="pct"/>
            <w:shd w:val="clear" w:color="auto" w:fill="auto"/>
          </w:tcPr>
          <w:p w:rsidR="00EF6B78" w:rsidRPr="00F0605D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0,1</w:t>
            </w:r>
          </w:p>
        </w:tc>
        <w:tc>
          <w:tcPr>
            <w:tcW w:w="750" w:type="pct"/>
            <w:shd w:val="clear" w:color="auto" w:fill="auto"/>
          </w:tcPr>
          <w:p w:rsidR="00EF6B78" w:rsidRPr="00F0605D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51,4</w:t>
            </w:r>
          </w:p>
        </w:tc>
      </w:tr>
    </w:tbl>
    <w:p w:rsidR="00462763" w:rsidRPr="00F0605D" w:rsidRDefault="00462763" w:rsidP="00392FDB">
      <w:pPr>
        <w:widowControl w:val="0"/>
        <w:tabs>
          <w:tab w:val="left" w:pos="142"/>
        </w:tabs>
        <w:spacing w:before="40" w:line="259" w:lineRule="auto"/>
        <w:ind w:left="-85" w:right="-85"/>
        <w:jc w:val="both"/>
        <w:rPr>
          <w:rFonts w:ascii="Arial" w:hAnsi="Arial" w:cs="Arial"/>
          <w:snapToGrid w:val="0"/>
          <w:sz w:val="16"/>
          <w:szCs w:val="16"/>
        </w:rPr>
      </w:pPr>
      <w:r w:rsidRPr="00F0605D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F0605D">
        <w:rPr>
          <w:rFonts w:ascii="Arial" w:hAnsi="Arial" w:cs="Arial"/>
          <w:snapToGrid w:val="0"/>
          <w:sz w:val="16"/>
          <w:szCs w:val="16"/>
        </w:rPr>
        <w:tab/>
        <w:t>С учетом переоценки, осуществленной коммерческими организациями (без субъектов малого предпринимательства) на конец года.</w:t>
      </w:r>
    </w:p>
    <w:p w:rsidR="00462763" w:rsidRPr="00392FDB" w:rsidRDefault="00462763" w:rsidP="00392FDB">
      <w:pPr>
        <w:spacing w:line="259" w:lineRule="auto"/>
        <w:rPr>
          <w:rFonts w:ascii="Arial" w:hAnsi="Arial"/>
          <w:b/>
          <w:snapToGrid w:val="0"/>
          <w:color w:val="363194"/>
          <w:sz w:val="24"/>
          <w:szCs w:val="24"/>
        </w:rPr>
      </w:pPr>
    </w:p>
    <w:p w:rsidR="00462763" w:rsidRPr="00392FDB" w:rsidRDefault="002144D1" w:rsidP="008A0696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8" w:name="_Toc63953526"/>
      <w:r w:rsidRPr="00392FDB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4E7EE0" w:rsidRPr="00392FDB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Pr="00392FDB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765417" w:rsidRPr="00392FDB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462763" w:rsidRPr="00392FDB">
        <w:rPr>
          <w:rFonts w:ascii="Arial" w:hAnsi="Arial"/>
          <w:b/>
          <w:snapToGrid w:val="0"/>
          <w:color w:val="363194"/>
          <w:sz w:val="24"/>
          <w:szCs w:val="24"/>
        </w:rPr>
        <w:t>. Изменение стоимости, коэффициенты обновления и ликвидации основных фондов по видам экономической деятельности в 20</w:t>
      </w:r>
      <w:r w:rsidR="006E0F20" w:rsidRPr="00392FDB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DC151B" w:rsidRPr="00392FDB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462763" w:rsidRPr="00392FDB">
        <w:rPr>
          <w:rFonts w:ascii="Arial" w:hAnsi="Arial"/>
          <w:b/>
          <w:snapToGrid w:val="0"/>
          <w:color w:val="363194"/>
          <w:sz w:val="24"/>
          <w:szCs w:val="24"/>
        </w:rPr>
        <w:t xml:space="preserve"> году</w:t>
      </w:r>
      <w:bookmarkEnd w:id="8"/>
    </w:p>
    <w:p w:rsidR="00462763" w:rsidRPr="00392FDB" w:rsidRDefault="00462763" w:rsidP="008A0696">
      <w:pPr>
        <w:spacing w:line="259" w:lineRule="auto"/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392FDB">
        <w:rPr>
          <w:rFonts w:ascii="Arial" w:hAnsi="Arial"/>
          <w:snapToGrid w:val="0"/>
          <w:color w:val="363194"/>
          <w:sz w:val="24"/>
          <w:szCs w:val="24"/>
        </w:rPr>
        <w:t>(</w:t>
      </w:r>
      <w:r w:rsidR="00595728" w:rsidRPr="00392FDB">
        <w:rPr>
          <w:rFonts w:ascii="Arial" w:hAnsi="Arial"/>
          <w:snapToGrid w:val="0"/>
          <w:color w:val="363194"/>
          <w:sz w:val="24"/>
          <w:szCs w:val="24"/>
        </w:rPr>
        <w:t xml:space="preserve">в </w:t>
      </w:r>
      <w:r w:rsidRPr="00392FDB">
        <w:rPr>
          <w:rFonts w:ascii="Arial" w:hAnsi="Arial"/>
          <w:snapToGrid w:val="0"/>
          <w:color w:val="363194"/>
          <w:sz w:val="24"/>
          <w:szCs w:val="24"/>
        </w:rPr>
        <w:t>процент</w:t>
      </w:r>
      <w:r w:rsidR="00595728" w:rsidRPr="00392FDB">
        <w:rPr>
          <w:rFonts w:ascii="Arial" w:hAnsi="Arial"/>
          <w:snapToGrid w:val="0"/>
          <w:color w:val="363194"/>
          <w:sz w:val="24"/>
          <w:szCs w:val="24"/>
        </w:rPr>
        <w:t>ах</w:t>
      </w:r>
      <w:r w:rsidRPr="00392FDB">
        <w:rPr>
          <w:rFonts w:ascii="Arial" w:hAnsi="Arial"/>
          <w:snapToGrid w:val="0"/>
          <w:color w:val="363194"/>
          <w:sz w:val="24"/>
          <w:szCs w:val="24"/>
        </w:rPr>
        <w:t>)</w:t>
      </w:r>
    </w:p>
    <w:p w:rsidR="00462763" w:rsidRPr="00166C09" w:rsidRDefault="00462763" w:rsidP="00F0605D">
      <w:pPr>
        <w:spacing w:line="264" w:lineRule="auto"/>
        <w:rPr>
          <w:rFonts w:ascii="Arial" w:hAnsi="Arial"/>
          <w:b/>
          <w:snapToGrid w:val="0"/>
          <w:color w:val="363194"/>
          <w:szCs w:val="24"/>
        </w:rPr>
      </w:pPr>
    </w:p>
    <w:tbl>
      <w:tblPr>
        <w:tblStyle w:val="171"/>
        <w:tblW w:w="5000" w:type="pct"/>
        <w:tblLook w:val="0020"/>
      </w:tblPr>
      <w:tblGrid>
        <w:gridCol w:w="5420"/>
        <w:gridCol w:w="1478"/>
        <w:gridCol w:w="1478"/>
        <w:gridCol w:w="1478"/>
      </w:tblGrid>
      <w:tr w:rsidR="00462763" w:rsidRPr="00F0605D" w:rsidTr="00102689">
        <w:trPr>
          <w:cnfStyle w:val="100000000000"/>
        </w:trPr>
        <w:tc>
          <w:tcPr>
            <w:tcW w:w="0" w:type="auto"/>
            <w:tcBorders>
              <w:top w:val="single" w:sz="6" w:space="0" w:color="365F91" w:themeColor="accent1" w:themeShade="BF"/>
            </w:tcBorders>
          </w:tcPr>
          <w:p w:rsidR="00462763" w:rsidRPr="00407DBB" w:rsidRDefault="00462763" w:rsidP="00392FDB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462763" w:rsidRPr="00407DBB" w:rsidRDefault="00462763" w:rsidP="00392FDB">
            <w:pPr>
              <w:spacing w:line="259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 xml:space="preserve">Изменение полной учетной стоимости основных фондов 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462763" w:rsidRPr="00407DBB" w:rsidRDefault="00462763" w:rsidP="00392FDB">
            <w:pPr>
              <w:spacing w:line="259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  <w:spacing w:val="-4"/>
              </w:rPr>
              <w:t>Коэффициент</w:t>
            </w:r>
            <w:r w:rsidRPr="00407DBB">
              <w:rPr>
                <w:rFonts w:ascii="Arial" w:hAnsi="Arial" w:cs="Arial"/>
                <w:color w:val="auto"/>
              </w:rPr>
              <w:t xml:space="preserve"> обновления основных фондов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462763" w:rsidRPr="00407DBB" w:rsidRDefault="00462763" w:rsidP="00392FDB">
            <w:pPr>
              <w:spacing w:line="259" w:lineRule="auto"/>
              <w:ind w:left="-57" w:right="-57"/>
              <w:rPr>
                <w:rFonts w:ascii="Arial" w:hAnsi="Arial" w:cs="Arial"/>
                <w:b/>
                <w:color w:val="auto"/>
              </w:rPr>
            </w:pPr>
            <w:r w:rsidRPr="00407DBB">
              <w:rPr>
                <w:rFonts w:ascii="Arial" w:hAnsi="Arial" w:cs="Arial"/>
                <w:color w:val="auto"/>
                <w:spacing w:val="-4"/>
              </w:rPr>
              <w:t>Коэффициент</w:t>
            </w:r>
            <w:r w:rsidRPr="00407DBB">
              <w:rPr>
                <w:rFonts w:ascii="Arial" w:hAnsi="Arial" w:cs="Arial"/>
                <w:color w:val="auto"/>
              </w:rPr>
              <w:t xml:space="preserve"> ликвидации основных фондов</w:t>
            </w:r>
          </w:p>
        </w:tc>
      </w:tr>
      <w:tr w:rsidR="001842F7" w:rsidRPr="00F0605D" w:rsidTr="0033374A">
        <w:trPr>
          <w:cnfStyle w:val="000000100000"/>
          <w:trHeight w:val="231"/>
        </w:trPr>
        <w:tc>
          <w:tcPr>
            <w:tcW w:w="0" w:type="auto"/>
            <w:tcBorders>
              <w:top w:val="single" w:sz="6" w:space="0" w:color="365F91" w:themeColor="accent1" w:themeShade="BF"/>
            </w:tcBorders>
          </w:tcPr>
          <w:p w:rsidR="001842F7" w:rsidRPr="00407DBB" w:rsidRDefault="001842F7" w:rsidP="00392FDB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407DBB">
              <w:rPr>
                <w:rFonts w:ascii="Arial" w:hAnsi="Arial" w:cs="Arial"/>
                <w:b/>
                <w:color w:val="auto"/>
              </w:rPr>
              <w:t>Все основные фонды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  <w:b/>
              </w:rPr>
            </w:pPr>
            <w:r w:rsidRPr="00407DBB">
              <w:rPr>
                <w:rFonts w:ascii="Arial" w:hAnsi="Arial" w:cs="Arial"/>
                <w:b/>
              </w:rPr>
              <w:t>105,9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  <w:b/>
              </w:rPr>
            </w:pPr>
            <w:r w:rsidRPr="00407DBB">
              <w:rPr>
                <w:rFonts w:ascii="Arial" w:hAnsi="Arial" w:cs="Arial"/>
                <w:b/>
              </w:rPr>
              <w:t>5,1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  <w:b/>
              </w:rPr>
            </w:pPr>
            <w:r w:rsidRPr="00407DBB">
              <w:rPr>
                <w:rFonts w:ascii="Arial" w:hAnsi="Arial" w:cs="Arial"/>
                <w:b/>
              </w:rPr>
              <w:t>0,3</w:t>
            </w:r>
          </w:p>
        </w:tc>
      </w:tr>
      <w:tr w:rsidR="001842F7" w:rsidRPr="00F0605D" w:rsidTr="00102689">
        <w:trPr>
          <w:cnfStyle w:val="000000010000"/>
        </w:trPr>
        <w:tc>
          <w:tcPr>
            <w:tcW w:w="0" w:type="auto"/>
            <w:vAlign w:val="top"/>
          </w:tcPr>
          <w:p w:rsidR="001842F7" w:rsidRPr="00407DBB" w:rsidRDefault="001842F7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 xml:space="preserve">Сельское, лесное хозяйство, охота, рыболовство </w:t>
            </w:r>
            <w:r w:rsidRPr="00407DBB">
              <w:rPr>
                <w:rFonts w:ascii="Arial" w:hAnsi="Arial" w:cs="Arial"/>
                <w:color w:val="auto"/>
              </w:rPr>
              <w:br/>
              <w:t>и рыбоводство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102,2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6,9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2,3</w:t>
            </w:r>
          </w:p>
        </w:tc>
      </w:tr>
      <w:tr w:rsidR="001842F7" w:rsidRPr="00F0605D" w:rsidTr="00102689">
        <w:trPr>
          <w:cnfStyle w:val="000000100000"/>
        </w:trPr>
        <w:tc>
          <w:tcPr>
            <w:tcW w:w="0" w:type="auto"/>
            <w:vAlign w:val="top"/>
          </w:tcPr>
          <w:p w:rsidR="001842F7" w:rsidRPr="00407DBB" w:rsidRDefault="001842F7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>Добыча полезных ископаемых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114,1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10,9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0,6</w:t>
            </w:r>
          </w:p>
        </w:tc>
      </w:tr>
      <w:tr w:rsidR="001842F7" w:rsidRPr="00F0605D" w:rsidTr="00102689">
        <w:trPr>
          <w:cnfStyle w:val="000000010000"/>
        </w:trPr>
        <w:tc>
          <w:tcPr>
            <w:tcW w:w="0" w:type="auto"/>
            <w:vAlign w:val="top"/>
          </w:tcPr>
          <w:p w:rsidR="001842F7" w:rsidRPr="00407DBB" w:rsidRDefault="001842F7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>Обрабатывающие производства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114,9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12,5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0,5</w:t>
            </w:r>
          </w:p>
        </w:tc>
      </w:tr>
      <w:tr w:rsidR="001842F7" w:rsidRPr="00F0605D" w:rsidTr="00102689">
        <w:trPr>
          <w:cnfStyle w:val="000000100000"/>
        </w:trPr>
        <w:tc>
          <w:tcPr>
            <w:tcW w:w="0" w:type="auto"/>
            <w:vAlign w:val="top"/>
          </w:tcPr>
          <w:p w:rsidR="001842F7" w:rsidRPr="00407DBB" w:rsidRDefault="001842F7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 xml:space="preserve">Обеспечение электрической энергией, газом </w:t>
            </w:r>
            <w:r w:rsidRPr="00407DBB">
              <w:rPr>
                <w:rFonts w:ascii="Arial" w:hAnsi="Arial" w:cs="Arial"/>
                <w:color w:val="auto"/>
              </w:rPr>
              <w:br/>
              <w:t>и паром; кондиционирование воздуха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103,4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3,1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0,3</w:t>
            </w:r>
          </w:p>
        </w:tc>
      </w:tr>
      <w:tr w:rsidR="001842F7" w:rsidRPr="00F0605D" w:rsidTr="00102689">
        <w:trPr>
          <w:cnfStyle w:val="000000010000"/>
        </w:trPr>
        <w:tc>
          <w:tcPr>
            <w:tcW w:w="0" w:type="auto"/>
            <w:vAlign w:val="top"/>
          </w:tcPr>
          <w:p w:rsidR="001842F7" w:rsidRPr="00407DBB" w:rsidRDefault="001842F7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 xml:space="preserve">Водоснабжение; водоотведение, организация сбора </w:t>
            </w:r>
            <w:r w:rsidR="00B66E5F" w:rsidRPr="00407DBB">
              <w:rPr>
                <w:rFonts w:ascii="Arial" w:hAnsi="Arial" w:cs="Arial"/>
                <w:color w:val="auto"/>
              </w:rPr>
              <w:br/>
            </w:r>
            <w:r w:rsidRPr="00407DBB">
              <w:rPr>
                <w:rFonts w:ascii="Arial" w:hAnsi="Arial" w:cs="Arial"/>
                <w:color w:val="auto"/>
              </w:rPr>
              <w:t xml:space="preserve">и утилизации отходов, деятельность </w:t>
            </w:r>
            <w:r w:rsidRPr="00407DBB">
              <w:rPr>
                <w:rFonts w:ascii="Arial" w:hAnsi="Arial" w:cs="Arial"/>
                <w:color w:val="auto"/>
              </w:rPr>
              <w:br/>
              <w:t>по ликвидации загрязнений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114,1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10,3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0,2</w:t>
            </w:r>
          </w:p>
        </w:tc>
      </w:tr>
      <w:tr w:rsidR="001842F7" w:rsidRPr="00F0605D" w:rsidTr="00102689">
        <w:trPr>
          <w:cnfStyle w:val="000000100000"/>
        </w:trPr>
        <w:tc>
          <w:tcPr>
            <w:tcW w:w="0" w:type="auto"/>
            <w:vAlign w:val="top"/>
          </w:tcPr>
          <w:p w:rsidR="001842F7" w:rsidRPr="00407DBB" w:rsidRDefault="001842F7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>Строительство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97,4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9,6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0,3</w:t>
            </w:r>
          </w:p>
        </w:tc>
      </w:tr>
      <w:tr w:rsidR="001842F7" w:rsidRPr="00F0605D" w:rsidTr="00102689">
        <w:trPr>
          <w:cnfStyle w:val="000000010000"/>
        </w:trPr>
        <w:tc>
          <w:tcPr>
            <w:tcW w:w="0" w:type="auto"/>
            <w:vAlign w:val="top"/>
          </w:tcPr>
          <w:p w:rsidR="001842F7" w:rsidRPr="00407DBB" w:rsidRDefault="001842F7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 xml:space="preserve">Торговля оптовая и розничная; ремонт </w:t>
            </w:r>
            <w:r w:rsidRPr="00407DBB">
              <w:rPr>
                <w:rFonts w:ascii="Arial" w:hAnsi="Arial" w:cs="Arial"/>
                <w:color w:val="auto"/>
              </w:rPr>
              <w:br/>
              <w:t>автотранспортных средств и мотоциклов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107,7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10,5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1,2</w:t>
            </w:r>
          </w:p>
        </w:tc>
      </w:tr>
      <w:tr w:rsidR="001842F7" w:rsidRPr="00F0605D" w:rsidTr="00102689">
        <w:trPr>
          <w:cnfStyle w:val="000000100000"/>
        </w:trPr>
        <w:tc>
          <w:tcPr>
            <w:tcW w:w="0" w:type="auto"/>
            <w:vAlign w:val="top"/>
          </w:tcPr>
          <w:p w:rsidR="001842F7" w:rsidRPr="00407DBB" w:rsidRDefault="001842F7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>Транспортировка и хранение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119,2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9,2</w:t>
            </w:r>
          </w:p>
        </w:tc>
        <w:tc>
          <w:tcPr>
            <w:tcW w:w="750" w:type="pct"/>
          </w:tcPr>
          <w:p w:rsidR="001842F7" w:rsidRPr="00407DBB" w:rsidRDefault="001842F7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0,9</w:t>
            </w:r>
          </w:p>
        </w:tc>
      </w:tr>
      <w:tr w:rsidR="00EF6B78" w:rsidRPr="00F0605D" w:rsidTr="00102689">
        <w:trPr>
          <w:cnfStyle w:val="000000010000"/>
        </w:trPr>
        <w:tc>
          <w:tcPr>
            <w:tcW w:w="0" w:type="auto"/>
            <w:vAlign w:val="top"/>
          </w:tcPr>
          <w:p w:rsidR="00EF6B78" w:rsidRPr="00407DBB" w:rsidRDefault="00EF6B78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>Деятельность гостиниц и предприятий общественного питания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104,3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5,8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0,1</w:t>
            </w:r>
          </w:p>
        </w:tc>
      </w:tr>
      <w:tr w:rsidR="00EF6B78" w:rsidRPr="00F0605D" w:rsidTr="00102689">
        <w:trPr>
          <w:cnfStyle w:val="000000100000"/>
        </w:trPr>
        <w:tc>
          <w:tcPr>
            <w:tcW w:w="0" w:type="auto"/>
            <w:vAlign w:val="top"/>
          </w:tcPr>
          <w:p w:rsidR="00EF6B78" w:rsidRPr="00407DBB" w:rsidRDefault="00EF6B78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>Деятельность в области информации и связи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100,3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5,2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0,8</w:t>
            </w:r>
          </w:p>
        </w:tc>
      </w:tr>
      <w:tr w:rsidR="00EF6B78" w:rsidRPr="00F0605D" w:rsidTr="00102689">
        <w:trPr>
          <w:cnfStyle w:val="000000010000"/>
        </w:trPr>
        <w:tc>
          <w:tcPr>
            <w:tcW w:w="0" w:type="auto"/>
            <w:vAlign w:val="top"/>
          </w:tcPr>
          <w:p w:rsidR="00EF6B78" w:rsidRPr="00407DBB" w:rsidRDefault="00EF6B78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>Деятельность финансовая и страховая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101,2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4,2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0,7</w:t>
            </w:r>
          </w:p>
        </w:tc>
      </w:tr>
      <w:tr w:rsidR="00EF6B78" w:rsidRPr="00F0605D" w:rsidTr="00102689">
        <w:trPr>
          <w:cnfStyle w:val="000000100000"/>
        </w:trPr>
        <w:tc>
          <w:tcPr>
            <w:tcW w:w="0" w:type="auto"/>
            <w:vAlign w:val="top"/>
          </w:tcPr>
          <w:p w:rsidR="00EF6B78" w:rsidRPr="00407DBB" w:rsidRDefault="00EF6B78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 xml:space="preserve">Деятельность по операциям с недвижимым </w:t>
            </w:r>
            <w:r w:rsidRPr="00407DBB">
              <w:rPr>
                <w:rFonts w:ascii="Arial" w:hAnsi="Arial" w:cs="Arial"/>
                <w:color w:val="auto"/>
              </w:rPr>
              <w:br/>
              <w:t>имуществом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103,1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2,9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0,0</w:t>
            </w:r>
          </w:p>
        </w:tc>
      </w:tr>
      <w:tr w:rsidR="00EF6B78" w:rsidRPr="00F0605D" w:rsidTr="00102689">
        <w:trPr>
          <w:cnfStyle w:val="000000010000"/>
        </w:trPr>
        <w:tc>
          <w:tcPr>
            <w:tcW w:w="0" w:type="auto"/>
            <w:vAlign w:val="top"/>
          </w:tcPr>
          <w:p w:rsidR="00EF6B78" w:rsidRPr="00407DBB" w:rsidRDefault="00EF6B78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407DBB">
              <w:rPr>
                <w:rFonts w:ascii="Arial" w:hAnsi="Arial" w:cs="Arial"/>
                <w:color w:val="auto"/>
              </w:rPr>
              <w:t xml:space="preserve">Деятельность профессиональная, научная </w:t>
            </w:r>
            <w:r w:rsidRPr="00407DBB">
              <w:rPr>
                <w:rFonts w:ascii="Arial" w:hAnsi="Arial" w:cs="Arial"/>
                <w:color w:val="auto"/>
              </w:rPr>
              <w:br/>
              <w:t>и техническая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100,1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6,4</w:t>
            </w:r>
          </w:p>
        </w:tc>
        <w:tc>
          <w:tcPr>
            <w:tcW w:w="750" w:type="pct"/>
          </w:tcPr>
          <w:p w:rsidR="00EF6B78" w:rsidRPr="00407DBB" w:rsidRDefault="00EF6B78" w:rsidP="00392FDB">
            <w:pPr>
              <w:spacing w:line="259" w:lineRule="auto"/>
              <w:rPr>
                <w:rFonts w:ascii="Arial" w:hAnsi="Arial" w:cs="Arial"/>
              </w:rPr>
            </w:pPr>
            <w:r w:rsidRPr="00407DBB">
              <w:rPr>
                <w:rFonts w:ascii="Arial" w:hAnsi="Arial" w:cs="Arial"/>
              </w:rPr>
              <w:t>0,1</w:t>
            </w:r>
          </w:p>
        </w:tc>
      </w:tr>
      <w:tr w:rsidR="00897B7D" w:rsidRPr="00F0605D" w:rsidTr="00897B7D">
        <w:trPr>
          <w:cnfStyle w:val="000000100000"/>
        </w:trPr>
        <w:tc>
          <w:tcPr>
            <w:tcW w:w="0" w:type="auto"/>
            <w:tcBorders>
              <w:top w:val="nil"/>
            </w:tcBorders>
            <w:vAlign w:val="top"/>
          </w:tcPr>
          <w:p w:rsidR="00897B7D" w:rsidRPr="00FB4FFA" w:rsidRDefault="00897B7D" w:rsidP="00FB4FFA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 xml:space="preserve">Деятельность административная </w:t>
            </w:r>
            <w:r w:rsidRPr="00F0605D">
              <w:rPr>
                <w:rFonts w:ascii="Arial" w:hAnsi="Arial" w:cs="Arial"/>
                <w:color w:val="auto"/>
              </w:rPr>
              <w:br/>
              <w:t>и сопутствующие дополнительные услуги</w:t>
            </w:r>
          </w:p>
        </w:tc>
        <w:tc>
          <w:tcPr>
            <w:tcW w:w="750" w:type="pct"/>
            <w:tcBorders>
              <w:top w:val="nil"/>
            </w:tcBorders>
          </w:tcPr>
          <w:p w:rsidR="00897B7D" w:rsidRPr="00F0605D" w:rsidRDefault="00FB4FFA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112,0</w:t>
            </w:r>
          </w:p>
        </w:tc>
        <w:tc>
          <w:tcPr>
            <w:tcW w:w="750" w:type="pct"/>
            <w:tcBorders>
              <w:top w:val="nil"/>
            </w:tcBorders>
          </w:tcPr>
          <w:p w:rsidR="00897B7D" w:rsidRPr="00F0605D" w:rsidRDefault="00FB4FFA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5,3</w:t>
            </w:r>
          </w:p>
        </w:tc>
        <w:tc>
          <w:tcPr>
            <w:tcW w:w="750" w:type="pct"/>
            <w:tcBorders>
              <w:top w:val="nil"/>
            </w:tcBorders>
          </w:tcPr>
          <w:p w:rsidR="00897B7D" w:rsidRPr="00F0605D" w:rsidRDefault="00FB4FFA" w:rsidP="00392FD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</w:tr>
      <w:tr w:rsidR="00A474E2" w:rsidRPr="00F0605D" w:rsidTr="00897B7D">
        <w:trPr>
          <w:cnfStyle w:val="000000010000"/>
        </w:trPr>
        <w:tc>
          <w:tcPr>
            <w:tcW w:w="0" w:type="auto"/>
            <w:tcBorders>
              <w:top w:val="nil"/>
            </w:tcBorders>
            <w:vAlign w:val="top"/>
          </w:tcPr>
          <w:p w:rsidR="00A474E2" w:rsidRPr="00F0605D" w:rsidRDefault="00A474E2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50" w:type="pct"/>
            <w:tcBorders>
              <w:top w:val="nil"/>
            </w:tcBorders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102,3</w:t>
            </w:r>
          </w:p>
        </w:tc>
        <w:tc>
          <w:tcPr>
            <w:tcW w:w="750" w:type="pct"/>
            <w:tcBorders>
              <w:top w:val="nil"/>
            </w:tcBorders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3,6</w:t>
            </w:r>
          </w:p>
        </w:tc>
        <w:tc>
          <w:tcPr>
            <w:tcW w:w="750" w:type="pct"/>
            <w:tcBorders>
              <w:top w:val="nil"/>
            </w:tcBorders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0,2</w:t>
            </w:r>
          </w:p>
        </w:tc>
      </w:tr>
      <w:tr w:rsidR="00A474E2" w:rsidRPr="00F0605D" w:rsidTr="00102689">
        <w:trPr>
          <w:cnfStyle w:val="000000100000"/>
        </w:trPr>
        <w:tc>
          <w:tcPr>
            <w:tcW w:w="0" w:type="auto"/>
            <w:vAlign w:val="top"/>
          </w:tcPr>
          <w:p w:rsidR="00A474E2" w:rsidRPr="00F0605D" w:rsidRDefault="00A474E2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Образование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106,8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5,8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0,1</w:t>
            </w:r>
          </w:p>
        </w:tc>
      </w:tr>
      <w:tr w:rsidR="00A474E2" w:rsidRPr="00F0605D" w:rsidTr="00102689">
        <w:trPr>
          <w:cnfStyle w:val="000000010000"/>
        </w:trPr>
        <w:tc>
          <w:tcPr>
            <w:tcW w:w="0" w:type="auto"/>
            <w:vAlign w:val="top"/>
          </w:tcPr>
          <w:p w:rsidR="00A474E2" w:rsidRPr="00F0605D" w:rsidRDefault="00A474E2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 xml:space="preserve">Деятельность в области здравоохранения </w:t>
            </w:r>
            <w:r w:rsidRPr="00F0605D">
              <w:rPr>
                <w:rFonts w:ascii="Arial" w:hAnsi="Arial" w:cs="Arial"/>
                <w:color w:val="auto"/>
              </w:rPr>
              <w:br/>
              <w:t>и социальных услуг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109,3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6,7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0,9</w:t>
            </w:r>
          </w:p>
        </w:tc>
      </w:tr>
      <w:tr w:rsidR="00A474E2" w:rsidRPr="00F0605D" w:rsidTr="00102689">
        <w:trPr>
          <w:cnfStyle w:val="000000100000"/>
        </w:trPr>
        <w:tc>
          <w:tcPr>
            <w:tcW w:w="0" w:type="auto"/>
            <w:vAlign w:val="top"/>
          </w:tcPr>
          <w:p w:rsidR="00A474E2" w:rsidRPr="00F0605D" w:rsidRDefault="00A474E2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111,8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7,3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0,0</w:t>
            </w:r>
          </w:p>
        </w:tc>
      </w:tr>
      <w:tr w:rsidR="00A474E2" w:rsidRPr="00F0605D" w:rsidTr="00102689">
        <w:trPr>
          <w:cnfStyle w:val="000000010000"/>
        </w:trPr>
        <w:tc>
          <w:tcPr>
            <w:tcW w:w="0" w:type="auto"/>
            <w:vAlign w:val="top"/>
          </w:tcPr>
          <w:p w:rsidR="00A474E2" w:rsidRPr="00F0605D" w:rsidRDefault="00A474E2" w:rsidP="00392FD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F0605D">
              <w:rPr>
                <w:rFonts w:ascii="Arial" w:hAnsi="Arial" w:cs="Arial"/>
                <w:color w:val="auto"/>
              </w:rPr>
              <w:t>Предоставление прочих видов услуг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120,7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2,8</w:t>
            </w:r>
          </w:p>
        </w:tc>
        <w:tc>
          <w:tcPr>
            <w:tcW w:w="750" w:type="pct"/>
          </w:tcPr>
          <w:p w:rsidR="00A474E2" w:rsidRPr="00F0605D" w:rsidRDefault="00A474E2" w:rsidP="00392FDB">
            <w:pPr>
              <w:spacing w:line="259" w:lineRule="auto"/>
              <w:rPr>
                <w:rFonts w:ascii="Arial" w:hAnsi="Arial" w:cs="Arial"/>
              </w:rPr>
            </w:pPr>
            <w:r w:rsidRPr="00F0605D">
              <w:rPr>
                <w:rFonts w:ascii="Arial" w:hAnsi="Arial" w:cs="Arial"/>
              </w:rPr>
              <w:t>-</w:t>
            </w:r>
          </w:p>
        </w:tc>
      </w:tr>
    </w:tbl>
    <w:p w:rsidR="00462763" w:rsidRPr="00F0605D" w:rsidRDefault="00462763" w:rsidP="00F0605D">
      <w:pPr>
        <w:spacing w:line="264" w:lineRule="auto"/>
        <w:rPr>
          <w:rFonts w:ascii="Arial" w:hAnsi="Arial" w:cs="Arial"/>
        </w:rPr>
      </w:pPr>
    </w:p>
    <w:sectPr w:rsidR="00462763" w:rsidRPr="00F0605D" w:rsidSect="00CA45B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7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50D" w:rsidRDefault="0053450D" w:rsidP="00FD7CF4">
      <w:r>
        <w:separator/>
      </w:r>
    </w:p>
  </w:endnote>
  <w:endnote w:type="continuationSeparator" w:id="0">
    <w:p w:rsidR="0053450D" w:rsidRDefault="0053450D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53450D" w:rsidRDefault="0046714D" w:rsidP="00BA6735">
        <w:pPr>
          <w:tabs>
            <w:tab w:val="center" w:pos="4153"/>
            <w:tab w:val="right" w:pos="8306"/>
            <w:tab w:val="right" w:pos="9214"/>
          </w:tabs>
          <w:ind w:right="424"/>
          <w:jc w:val="center"/>
        </w:pPr>
        <w:r w:rsidRPr="0046714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0;text-align:left;margin-left:27.1pt;margin-top:5.9pt;width:430.5pt;height:.05pt;z-index:25167564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53450D" w:rsidRPr="00C63246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667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53450D" w:rsidRPr="003825CF" w:rsidRDefault="0046714D" w:rsidP="003825CF">
    <w:pPr>
      <w:tabs>
        <w:tab w:val="center" w:pos="2694"/>
        <w:tab w:val="left" w:pos="2977"/>
        <w:tab w:val="right" w:pos="8306"/>
      </w:tabs>
    </w:pPr>
    <w:r w:rsidRPr="007244F2">
      <w:rPr>
        <w:rFonts w:ascii="Arial" w:hAnsi="Arial" w:cs="Arial"/>
      </w:rPr>
      <w:fldChar w:fldCharType="begin"/>
    </w:r>
    <w:r w:rsidR="0053450D" w:rsidRPr="007244F2">
      <w:rPr>
        <w:rFonts w:ascii="Arial" w:hAnsi="Arial" w:cs="Arial"/>
      </w:rPr>
      <w:instrText xml:space="preserve"> PAGE   \* MERGEFORMAT </w:instrText>
    </w:r>
    <w:r w:rsidRPr="007244F2">
      <w:rPr>
        <w:rFonts w:ascii="Arial" w:hAnsi="Arial" w:cs="Arial"/>
      </w:rPr>
      <w:fldChar w:fldCharType="separate"/>
    </w:r>
    <w:r w:rsidR="001F7BEE">
      <w:rPr>
        <w:rFonts w:ascii="Arial" w:hAnsi="Arial" w:cs="Arial"/>
        <w:noProof/>
      </w:rPr>
      <w:t>78</w:t>
    </w:r>
    <w:r w:rsidRPr="007244F2">
      <w:rPr>
        <w:rFonts w:ascii="Arial" w:hAnsi="Arial" w:cs="Arial"/>
      </w:rPr>
      <w:fldChar w:fldCharType="end"/>
    </w:r>
    <w:r w:rsidR="0053450D" w:rsidRPr="003825CF">
      <w:rPr>
        <w:sz w:val="24"/>
      </w:rPr>
      <w:tab/>
    </w:r>
    <w:r w:rsidR="0053450D" w:rsidRPr="003825CF">
      <w:rPr>
        <w:sz w:val="24"/>
      </w:rPr>
      <w:tab/>
    </w:r>
    <w:r w:rsidR="0053450D" w:rsidRPr="00C63246">
      <w:rPr>
        <w:rFonts w:ascii="Arial" w:hAnsi="Arial" w:cs="Arial"/>
        <w:i/>
        <w:sz w:val="24"/>
      </w:rPr>
      <w:t>Республика Хакасия в цифрах 202</w:t>
    </w:r>
    <w:r w:rsidR="0053450D">
      <w:rPr>
        <w:rFonts w:ascii="Arial" w:hAnsi="Arial" w:cs="Arial"/>
        <w:i/>
        <w:sz w:val="24"/>
      </w:rPr>
      <w:t>3</w:t>
    </w:r>
  </w:p>
  <w:p w:rsidR="0053450D" w:rsidRDefault="0053450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3556"/>
    </w:sdtPr>
    <w:sdtContent>
      <w:p w:rsidR="0053450D" w:rsidRPr="0062670D" w:rsidRDefault="0046714D" w:rsidP="00F15C69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46714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0;text-align:left;margin-left:30.35pt;margin-top:6.05pt;width:430.5pt;height:.05pt;z-index:25168281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53450D" w:rsidRPr="0062670D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53450D" w:rsidRPr="0062670D" w:rsidRDefault="0053450D" w:rsidP="00F15C69">
    <w:pPr>
      <w:tabs>
        <w:tab w:val="left" w:pos="2977"/>
        <w:tab w:val="center" w:pos="4153"/>
        <w:tab w:val="right" w:pos="8306"/>
        <w:tab w:val="left" w:pos="9356"/>
      </w:tabs>
    </w:pPr>
    <w:r w:rsidRPr="0062670D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62670D">
      <w:tab/>
    </w:r>
    <w:r w:rsidRPr="0062670D">
      <w:tab/>
    </w:r>
    <w:r w:rsidR="0046714D" w:rsidRPr="007244F2">
      <w:rPr>
        <w:rFonts w:ascii="Arial" w:hAnsi="Arial" w:cs="Arial"/>
      </w:rPr>
      <w:fldChar w:fldCharType="begin"/>
    </w:r>
    <w:r w:rsidRPr="007244F2">
      <w:rPr>
        <w:rFonts w:ascii="Arial" w:hAnsi="Arial" w:cs="Arial"/>
      </w:rPr>
      <w:instrText xml:space="preserve"> PAGE   \* MERGEFORMAT </w:instrText>
    </w:r>
    <w:r w:rsidR="0046714D" w:rsidRPr="007244F2">
      <w:rPr>
        <w:rFonts w:ascii="Arial" w:hAnsi="Arial" w:cs="Arial"/>
      </w:rPr>
      <w:fldChar w:fldCharType="separate"/>
    </w:r>
    <w:r w:rsidR="001F7BEE">
      <w:rPr>
        <w:rFonts w:ascii="Arial" w:hAnsi="Arial" w:cs="Arial"/>
        <w:noProof/>
      </w:rPr>
      <w:t>77</w:t>
    </w:r>
    <w:r w:rsidR="0046714D" w:rsidRPr="007244F2">
      <w:rPr>
        <w:rFonts w:ascii="Arial" w:hAnsi="Arial" w:cs="Arial"/>
      </w:rPr>
      <w:fldChar w:fldCharType="end"/>
    </w:r>
  </w:p>
  <w:p w:rsidR="0053450D" w:rsidRPr="0062670D" w:rsidRDefault="0053450D" w:rsidP="00F15C6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50D" w:rsidRPr="003825CF" w:rsidRDefault="0053450D" w:rsidP="003825CF">
    <w:pPr>
      <w:framePr w:wrap="around" w:vAnchor="text" w:hAnchor="margin" w:xAlign="center" w:y="1"/>
      <w:tabs>
        <w:tab w:val="center" w:pos="4153"/>
        <w:tab w:val="right" w:pos="8306"/>
      </w:tabs>
    </w:pPr>
    <w:r w:rsidRPr="003825CF">
      <w:t xml:space="preserve">  </w:t>
    </w:r>
  </w:p>
  <w:sdt>
    <w:sdtPr>
      <w:id w:val="9492943"/>
    </w:sdtPr>
    <w:sdtContent>
      <w:p w:rsidR="0053450D" w:rsidRDefault="0046714D" w:rsidP="00CA45B6">
        <w:pPr>
          <w:tabs>
            <w:tab w:val="center" w:pos="4153"/>
            <w:tab w:val="right" w:pos="8306"/>
            <w:tab w:val="right" w:pos="9214"/>
          </w:tabs>
          <w:ind w:right="424"/>
          <w:jc w:val="center"/>
        </w:pPr>
        <w:r w:rsidRPr="0046714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0;text-align:left;margin-left:27.1pt;margin-top:5.9pt;width:430.5pt;height:.05pt;z-index:25168486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53450D" w:rsidRPr="00C63246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53450D" w:rsidRPr="003825CF" w:rsidRDefault="0046714D" w:rsidP="00CA45B6">
    <w:pPr>
      <w:tabs>
        <w:tab w:val="center" w:pos="2694"/>
        <w:tab w:val="left" w:pos="2977"/>
        <w:tab w:val="right" w:pos="8306"/>
      </w:tabs>
    </w:pPr>
    <w:r w:rsidRPr="007244F2">
      <w:rPr>
        <w:rFonts w:ascii="Arial" w:hAnsi="Arial" w:cs="Arial"/>
      </w:rPr>
      <w:fldChar w:fldCharType="begin"/>
    </w:r>
    <w:r w:rsidR="0053450D" w:rsidRPr="007244F2">
      <w:rPr>
        <w:rFonts w:ascii="Arial" w:hAnsi="Arial" w:cs="Arial"/>
      </w:rPr>
      <w:instrText xml:space="preserve"> PAGE   \* MERGEFORMAT </w:instrText>
    </w:r>
    <w:r w:rsidRPr="007244F2">
      <w:rPr>
        <w:rFonts w:ascii="Arial" w:hAnsi="Arial" w:cs="Arial"/>
      </w:rPr>
      <w:fldChar w:fldCharType="separate"/>
    </w:r>
    <w:r w:rsidR="001F7BEE">
      <w:rPr>
        <w:rFonts w:ascii="Arial" w:hAnsi="Arial" w:cs="Arial"/>
        <w:noProof/>
      </w:rPr>
      <w:t>76</w:t>
    </w:r>
    <w:r w:rsidRPr="007244F2">
      <w:rPr>
        <w:rFonts w:ascii="Arial" w:hAnsi="Arial" w:cs="Arial"/>
      </w:rPr>
      <w:fldChar w:fldCharType="end"/>
    </w:r>
    <w:r w:rsidR="0053450D" w:rsidRPr="003825CF">
      <w:rPr>
        <w:sz w:val="24"/>
      </w:rPr>
      <w:tab/>
    </w:r>
    <w:r w:rsidR="0053450D" w:rsidRPr="003825CF">
      <w:rPr>
        <w:sz w:val="24"/>
      </w:rPr>
      <w:tab/>
    </w:r>
    <w:r w:rsidR="0053450D" w:rsidRPr="00C63246">
      <w:rPr>
        <w:rFonts w:ascii="Arial" w:hAnsi="Arial" w:cs="Arial"/>
        <w:i/>
        <w:sz w:val="24"/>
      </w:rPr>
      <w:t>Республика Хакасия в цифрах 202</w:t>
    </w:r>
    <w:r w:rsidR="0053450D">
      <w:rPr>
        <w:rFonts w:ascii="Arial" w:hAnsi="Arial" w:cs="Arial"/>
        <w:i/>
        <w:sz w:val="24"/>
      </w:rPr>
      <w:t>3</w:t>
    </w:r>
  </w:p>
  <w:p w:rsidR="0053450D" w:rsidRDefault="0053450D" w:rsidP="00CA45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50D" w:rsidRDefault="0053450D" w:rsidP="00FD7CF4">
      <w:r>
        <w:separator/>
      </w:r>
    </w:p>
  </w:footnote>
  <w:footnote w:type="continuationSeparator" w:id="0">
    <w:p w:rsidR="0053450D" w:rsidRDefault="0053450D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50D" w:rsidRPr="00FD7CF4" w:rsidRDefault="0053450D" w:rsidP="003825CF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13. ОСНОВНЫЕ ФОНДЫ</w:t>
    </w:r>
  </w:p>
  <w:p w:rsidR="0053450D" w:rsidRDefault="005345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50D" w:rsidRPr="00FD7CF4" w:rsidRDefault="0053450D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13. ОСНОВНЫЕ ФОНДЫ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24"/>
  </w:num>
  <w:num w:numId="4">
    <w:abstractNumId w:val="1"/>
  </w:num>
  <w:num w:numId="5">
    <w:abstractNumId w:val="7"/>
  </w:num>
  <w:num w:numId="6">
    <w:abstractNumId w:val="12"/>
  </w:num>
  <w:num w:numId="7">
    <w:abstractNumId w:val="6"/>
  </w:num>
  <w:num w:numId="8">
    <w:abstractNumId w:val="2"/>
  </w:num>
  <w:num w:numId="9">
    <w:abstractNumId w:val="21"/>
  </w:num>
  <w:num w:numId="10">
    <w:abstractNumId w:val="27"/>
  </w:num>
  <w:num w:numId="11">
    <w:abstractNumId w:val="8"/>
  </w:num>
  <w:num w:numId="12">
    <w:abstractNumId w:val="14"/>
  </w:num>
  <w:num w:numId="13">
    <w:abstractNumId w:val="13"/>
  </w:num>
  <w:num w:numId="14">
    <w:abstractNumId w:val="9"/>
  </w:num>
  <w:num w:numId="15">
    <w:abstractNumId w:val="16"/>
  </w:num>
  <w:num w:numId="16">
    <w:abstractNumId w:val="10"/>
  </w:num>
  <w:num w:numId="17">
    <w:abstractNumId w:val="11"/>
  </w:num>
  <w:num w:numId="18">
    <w:abstractNumId w:val="28"/>
  </w:num>
  <w:num w:numId="19">
    <w:abstractNumId w:val="5"/>
  </w:num>
  <w:num w:numId="20">
    <w:abstractNumId w:val="20"/>
  </w:num>
  <w:num w:numId="21">
    <w:abstractNumId w:val="26"/>
  </w:num>
  <w:num w:numId="22">
    <w:abstractNumId w:val="23"/>
  </w:num>
  <w:num w:numId="23">
    <w:abstractNumId w:val="3"/>
  </w:num>
  <w:num w:numId="24">
    <w:abstractNumId w:val="22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8"/>
        <o:r id="V:Rule5" type="connector" idref="#_x0000_s1036"/>
        <o:r id="V:Rule6" type="connector" idref="#_x0000_s103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3B77"/>
    <w:rsid w:val="00007A98"/>
    <w:rsid w:val="00007FC0"/>
    <w:rsid w:val="0002796E"/>
    <w:rsid w:val="00035373"/>
    <w:rsid w:val="00044B58"/>
    <w:rsid w:val="00050CE0"/>
    <w:rsid w:val="000525E9"/>
    <w:rsid w:val="00062EF3"/>
    <w:rsid w:val="000867FD"/>
    <w:rsid w:val="0009169B"/>
    <w:rsid w:val="00094976"/>
    <w:rsid w:val="000C0684"/>
    <w:rsid w:val="000D381F"/>
    <w:rsid w:val="000D7571"/>
    <w:rsid w:val="000F6401"/>
    <w:rsid w:val="00102689"/>
    <w:rsid w:val="001101D6"/>
    <w:rsid w:val="00134CB0"/>
    <w:rsid w:val="001369E1"/>
    <w:rsid w:val="00137A1E"/>
    <w:rsid w:val="00166C09"/>
    <w:rsid w:val="001842F7"/>
    <w:rsid w:val="001937AB"/>
    <w:rsid w:val="001A63A2"/>
    <w:rsid w:val="001E2786"/>
    <w:rsid w:val="001E47B8"/>
    <w:rsid w:val="001F7BEE"/>
    <w:rsid w:val="0020552C"/>
    <w:rsid w:val="00206E96"/>
    <w:rsid w:val="002144D1"/>
    <w:rsid w:val="0022028E"/>
    <w:rsid w:val="00235AA0"/>
    <w:rsid w:val="00243995"/>
    <w:rsid w:val="002719BD"/>
    <w:rsid w:val="00275A43"/>
    <w:rsid w:val="00277083"/>
    <w:rsid w:val="00286593"/>
    <w:rsid w:val="002866B7"/>
    <w:rsid w:val="00293103"/>
    <w:rsid w:val="002D2D03"/>
    <w:rsid w:val="00302341"/>
    <w:rsid w:val="003069EE"/>
    <w:rsid w:val="00320045"/>
    <w:rsid w:val="003222FA"/>
    <w:rsid w:val="0033374A"/>
    <w:rsid w:val="0035386A"/>
    <w:rsid w:val="00356088"/>
    <w:rsid w:val="00356B50"/>
    <w:rsid w:val="003825CF"/>
    <w:rsid w:val="00392FDB"/>
    <w:rsid w:val="003B2F51"/>
    <w:rsid w:val="003D792D"/>
    <w:rsid w:val="003D7E3B"/>
    <w:rsid w:val="004030AA"/>
    <w:rsid w:val="00407DBB"/>
    <w:rsid w:val="0042499A"/>
    <w:rsid w:val="00430C12"/>
    <w:rsid w:val="00442679"/>
    <w:rsid w:val="00445F1A"/>
    <w:rsid w:val="00462763"/>
    <w:rsid w:val="0046714D"/>
    <w:rsid w:val="00477B35"/>
    <w:rsid w:val="004E7EE0"/>
    <w:rsid w:val="00507586"/>
    <w:rsid w:val="0053450D"/>
    <w:rsid w:val="00546C27"/>
    <w:rsid w:val="00547A54"/>
    <w:rsid w:val="00555B0F"/>
    <w:rsid w:val="005575CC"/>
    <w:rsid w:val="005714B0"/>
    <w:rsid w:val="00577817"/>
    <w:rsid w:val="00580761"/>
    <w:rsid w:val="005903A6"/>
    <w:rsid w:val="00595728"/>
    <w:rsid w:val="005C441E"/>
    <w:rsid w:val="005D00F3"/>
    <w:rsid w:val="005D2AAB"/>
    <w:rsid w:val="005E13A7"/>
    <w:rsid w:val="005F1999"/>
    <w:rsid w:val="005F526D"/>
    <w:rsid w:val="00600EBA"/>
    <w:rsid w:val="00647467"/>
    <w:rsid w:val="006575AD"/>
    <w:rsid w:val="00661ADD"/>
    <w:rsid w:val="006700E4"/>
    <w:rsid w:val="006816F4"/>
    <w:rsid w:val="006873A6"/>
    <w:rsid w:val="006E0F20"/>
    <w:rsid w:val="006E7E5D"/>
    <w:rsid w:val="006F3604"/>
    <w:rsid w:val="00723A24"/>
    <w:rsid w:val="007244F2"/>
    <w:rsid w:val="00730B6E"/>
    <w:rsid w:val="00744D5C"/>
    <w:rsid w:val="00765417"/>
    <w:rsid w:val="00777802"/>
    <w:rsid w:val="00794B36"/>
    <w:rsid w:val="0079603B"/>
    <w:rsid w:val="007A7EA3"/>
    <w:rsid w:val="007E259B"/>
    <w:rsid w:val="007E340D"/>
    <w:rsid w:val="007F231E"/>
    <w:rsid w:val="007F394C"/>
    <w:rsid w:val="008010CE"/>
    <w:rsid w:val="00813195"/>
    <w:rsid w:val="0081494A"/>
    <w:rsid w:val="008248C9"/>
    <w:rsid w:val="00865E4E"/>
    <w:rsid w:val="008675A2"/>
    <w:rsid w:val="0089286D"/>
    <w:rsid w:val="00897B7D"/>
    <w:rsid w:val="008A0696"/>
    <w:rsid w:val="008D0B19"/>
    <w:rsid w:val="008E1CB9"/>
    <w:rsid w:val="008F5E52"/>
    <w:rsid w:val="00917234"/>
    <w:rsid w:val="009207BC"/>
    <w:rsid w:val="0095119F"/>
    <w:rsid w:val="00952019"/>
    <w:rsid w:val="00967181"/>
    <w:rsid w:val="00991A23"/>
    <w:rsid w:val="00991F83"/>
    <w:rsid w:val="00992911"/>
    <w:rsid w:val="009B6305"/>
    <w:rsid w:val="009D58DB"/>
    <w:rsid w:val="009D6A8E"/>
    <w:rsid w:val="009E4CC1"/>
    <w:rsid w:val="00A06E77"/>
    <w:rsid w:val="00A101BF"/>
    <w:rsid w:val="00A2732E"/>
    <w:rsid w:val="00A425B8"/>
    <w:rsid w:val="00A45818"/>
    <w:rsid w:val="00A45883"/>
    <w:rsid w:val="00A474E2"/>
    <w:rsid w:val="00A5070B"/>
    <w:rsid w:val="00A71449"/>
    <w:rsid w:val="00A722C0"/>
    <w:rsid w:val="00A76145"/>
    <w:rsid w:val="00A80568"/>
    <w:rsid w:val="00A972C8"/>
    <w:rsid w:val="00AA7F6F"/>
    <w:rsid w:val="00B17288"/>
    <w:rsid w:val="00B24B1B"/>
    <w:rsid w:val="00B26DF6"/>
    <w:rsid w:val="00B44A20"/>
    <w:rsid w:val="00B521E6"/>
    <w:rsid w:val="00B52A4F"/>
    <w:rsid w:val="00B62B13"/>
    <w:rsid w:val="00B668FF"/>
    <w:rsid w:val="00B66E5F"/>
    <w:rsid w:val="00BA04CC"/>
    <w:rsid w:val="00BA1EAB"/>
    <w:rsid w:val="00BA2BF2"/>
    <w:rsid w:val="00BA6735"/>
    <w:rsid w:val="00BB473A"/>
    <w:rsid w:val="00BC0B2D"/>
    <w:rsid w:val="00BC2FB2"/>
    <w:rsid w:val="00BC301A"/>
    <w:rsid w:val="00BD03A6"/>
    <w:rsid w:val="00BD3EC9"/>
    <w:rsid w:val="00BD7F5E"/>
    <w:rsid w:val="00BF1B78"/>
    <w:rsid w:val="00BF58B2"/>
    <w:rsid w:val="00C2130A"/>
    <w:rsid w:val="00C52DA3"/>
    <w:rsid w:val="00C55889"/>
    <w:rsid w:val="00C55A8F"/>
    <w:rsid w:val="00C64DA0"/>
    <w:rsid w:val="00C65667"/>
    <w:rsid w:val="00C66B1B"/>
    <w:rsid w:val="00C9228D"/>
    <w:rsid w:val="00C94A56"/>
    <w:rsid w:val="00CA45B6"/>
    <w:rsid w:val="00CB51B6"/>
    <w:rsid w:val="00CC79E2"/>
    <w:rsid w:val="00CE641C"/>
    <w:rsid w:val="00D00310"/>
    <w:rsid w:val="00D06371"/>
    <w:rsid w:val="00D14121"/>
    <w:rsid w:val="00D40434"/>
    <w:rsid w:val="00D874BC"/>
    <w:rsid w:val="00DA113E"/>
    <w:rsid w:val="00DB5F79"/>
    <w:rsid w:val="00DB757C"/>
    <w:rsid w:val="00DC151B"/>
    <w:rsid w:val="00DC32B6"/>
    <w:rsid w:val="00DF3E62"/>
    <w:rsid w:val="00E01E30"/>
    <w:rsid w:val="00E03131"/>
    <w:rsid w:val="00E07E35"/>
    <w:rsid w:val="00E2404C"/>
    <w:rsid w:val="00E34857"/>
    <w:rsid w:val="00E63976"/>
    <w:rsid w:val="00E64DDA"/>
    <w:rsid w:val="00E67B2E"/>
    <w:rsid w:val="00E714CD"/>
    <w:rsid w:val="00EA1BAF"/>
    <w:rsid w:val="00EA50A3"/>
    <w:rsid w:val="00EE002D"/>
    <w:rsid w:val="00EF00ED"/>
    <w:rsid w:val="00EF1F04"/>
    <w:rsid w:val="00EF61E7"/>
    <w:rsid w:val="00EF6B78"/>
    <w:rsid w:val="00F0605D"/>
    <w:rsid w:val="00F15C69"/>
    <w:rsid w:val="00F23F13"/>
    <w:rsid w:val="00F5188C"/>
    <w:rsid w:val="00F666DD"/>
    <w:rsid w:val="00F7507E"/>
    <w:rsid w:val="00F949B9"/>
    <w:rsid w:val="00FA7011"/>
    <w:rsid w:val="00FB2E7C"/>
    <w:rsid w:val="00FB41B4"/>
    <w:rsid w:val="00FB4A36"/>
    <w:rsid w:val="00FB4FFA"/>
    <w:rsid w:val="00FD7CF4"/>
    <w:rsid w:val="00FE2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link w:val="af4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sz w:val="28"/>
      <w:szCs w:val="28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snapToGrid w:val="0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b/>
      <w:bCs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link w:val="afff"/>
    <w:uiPriority w:val="99"/>
    <w:semiHidden/>
    <w:rsid w:val="009D6A8E"/>
    <w:rPr>
      <w:b/>
      <w:bCs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hAnsi="Arial" w:cs="Arial"/>
      <w:color w:val="C00000"/>
      <w:sz w:val="20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hAnsi="Arial"/>
      <w:i/>
      <w:color w:val="0039AC"/>
      <w:szCs w:val="24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hAnsi="Arial"/>
      <w:i/>
      <w:caps/>
      <w:szCs w:val="24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60A80-8971-41A5-80CD-44D474C9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43</cp:revision>
  <cp:lastPrinted>2024-03-22T04:11:00Z</cp:lastPrinted>
  <dcterms:created xsi:type="dcterms:W3CDTF">2024-01-23T06:39:00Z</dcterms:created>
  <dcterms:modified xsi:type="dcterms:W3CDTF">2024-05-24T03:48:00Z</dcterms:modified>
</cp:coreProperties>
</file>